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建设项目选址意见书核发办事指南</w:t>
      </w:r>
    </w:p>
    <w:p>
      <w:pPr>
        <w:spacing w:line="600" w:lineRule="exact"/>
        <w:jc w:val="center"/>
        <w:textAlignment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(含延续、变更)</w:t>
      </w:r>
    </w:p>
    <w:p>
      <w:pPr>
        <w:spacing w:line="600" w:lineRule="exact"/>
        <w:textAlignment w:val="center"/>
        <w:rPr>
          <w:rFonts w:asciiTheme="majorEastAsia" w:hAnsiTheme="majorEastAsia" w:eastAsiaTheme="majorEastAsia"/>
          <w:b/>
          <w:sz w:val="28"/>
          <w:szCs w:val="28"/>
        </w:rPr>
      </w:pP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一、适用范围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本指南适用于建设项目选址意见书核发的办理(含延续、变更)。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二、事项类型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A.常规办理（行政许可）；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B.延期（行政确认）；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C.变更（行政许可）。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三、审批依据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（一）常规办理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1.《中华人民共和国城乡规划法》第36条；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2.辽宁省实施《中华人民共和国城乡规划法》办法第28条；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3.《辽宁省建设项目选址管理办法》，省政府276号，300号令。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（二）延期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辽宁省实施《中华人民共和国城乡规划法》办法第37、38条。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（三）变更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1.《中华人民共和国城乡规划法》43条；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2.辽宁省实施《中华人民共和国城乡规划法》办法第20条。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四、受理机构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沈阳市规划和国土资源局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五、决定机构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bookmarkStart w:id="0" w:name="_Toc517706926"/>
      <w:r>
        <w:rPr>
          <w:rFonts w:hint="eastAsia" w:asciiTheme="majorEastAsia" w:hAnsiTheme="majorEastAsia" w:eastAsiaTheme="majorEastAsia"/>
          <w:sz w:val="24"/>
          <w:szCs w:val="24"/>
        </w:rPr>
        <w:t>沈阳市规划和国土资源局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六、办理条件</w:t>
      </w:r>
      <w:bookmarkEnd w:id="0"/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完成建设项目“多规合一”业务协同共享平台策划生成流程。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七、办理方式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至沈阳市、区</w:t>
      </w:r>
      <w:r>
        <w:rPr>
          <w:rFonts w:asciiTheme="majorEastAsia" w:hAnsiTheme="majorEastAsia" w:eastAsiaTheme="majorEastAsia"/>
          <w:sz w:val="24"/>
          <w:szCs w:val="24"/>
        </w:rPr>
        <w:t>政务服务中心</w:t>
      </w:r>
      <w:r>
        <w:rPr>
          <w:rFonts w:hint="eastAsia" w:asciiTheme="majorEastAsia" w:hAnsiTheme="majorEastAsia" w:eastAsiaTheme="majorEastAsia"/>
          <w:sz w:val="24"/>
          <w:szCs w:val="24"/>
        </w:rPr>
        <w:t>“规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土局</w:t>
      </w:r>
      <w:r>
        <w:rPr>
          <w:rFonts w:hint="eastAsia" w:asciiTheme="majorEastAsia" w:hAnsiTheme="majorEastAsia" w:eastAsiaTheme="majorEastAsia"/>
          <w:sz w:val="24"/>
          <w:szCs w:val="24"/>
        </w:rPr>
        <w:t>”</w:t>
      </w:r>
      <w:r>
        <w:rPr>
          <w:rFonts w:asciiTheme="majorEastAsia" w:hAnsiTheme="majorEastAsia" w:eastAsiaTheme="majorEastAsia"/>
          <w:sz w:val="24"/>
          <w:szCs w:val="24"/>
        </w:rPr>
        <w:t>窗口</w:t>
      </w:r>
      <w:r>
        <w:rPr>
          <w:rFonts w:hint="eastAsia" w:asciiTheme="majorEastAsia" w:hAnsiTheme="majorEastAsia" w:eastAsiaTheme="majorEastAsia"/>
          <w:sz w:val="24"/>
          <w:szCs w:val="24"/>
        </w:rPr>
        <w:t>办理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八、数量限制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无数量限制。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九、申请材料目录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*共性材料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1.申请表（原件1份，PDF电子材料1份,可在市、区政务服务中心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“规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土局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”</w:t>
      </w:r>
      <w:r>
        <w:rPr>
          <w:rFonts w:hint="eastAsia" w:ascii="宋体" w:hAnsi="宋体" w:eastAsia="宋体" w:cs="仿宋_GB2312"/>
          <w:sz w:val="24"/>
          <w:szCs w:val="24"/>
        </w:rPr>
        <w:t>窗口打印领取，也可登录http://syghgt.shenyang.gov.cn/下载)；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2.企业营业执照或组织机构代码证(复印件1份 ，PDF电子材料1份)；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3.《法人委托书》（原件1份，PDF电子材料1份,可在市区政务服务中心“规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土局</w:t>
      </w:r>
      <w:r>
        <w:rPr>
          <w:rFonts w:hint="eastAsia" w:ascii="宋体" w:hAnsi="宋体" w:eastAsia="宋体" w:cs="仿宋_GB2312"/>
          <w:sz w:val="24"/>
          <w:szCs w:val="24"/>
        </w:rPr>
        <w:t>”窗口打印领取，也可登录http://syghgt.shenyang.gov.cn/下载）；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4.委托代理人身份证(复印件1份，PDF电子材料1份)。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*个性材料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（一）常规办理</w:t>
      </w:r>
    </w:p>
    <w:p>
      <w:pPr>
        <w:spacing w:line="600" w:lineRule="exact"/>
        <w:ind w:firstLine="482" w:firstLineChars="200"/>
        <w:textAlignment w:val="center"/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划拨类用地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建筑工程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市政公用工程（路桥、地铁、市政管线）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1.策划意见函(内部调阅)；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2.建设基地最新实测1:500或1:1000纸质及电子定线地形图（原件1份，带权属，加盖测绘、定线部门专用公章,办理后续手续时定线时间超过约定的应重新核定）；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3.宗地图(原件1份， PDF电子材料1份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，市政公用工程不必提供</w:t>
      </w:r>
      <w:r>
        <w:rPr>
          <w:rFonts w:hint="eastAsia" w:ascii="宋体" w:hAnsi="宋体" w:eastAsia="宋体" w:cs="仿宋_GB2312"/>
          <w:sz w:val="24"/>
          <w:szCs w:val="24"/>
        </w:rPr>
        <w:t>)；</w:t>
      </w:r>
    </w:p>
    <w:p>
      <w:pPr>
        <w:spacing w:line="560" w:lineRule="exact"/>
        <w:ind w:firstLine="494" w:firstLineChars="206"/>
        <w:textAlignment w:val="center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4．1：500或1000，A4折叠，加盖建设单位公章的建设项目选址意见书附图（原件2份，CAD电子材料1份，图框可登录http://syghgt.shenyang.gov.cn/在线办事\下载中心下载）。</w:t>
      </w:r>
    </w:p>
    <w:p>
      <w:pPr>
        <w:spacing w:line="560" w:lineRule="exact"/>
        <w:ind w:firstLine="494" w:firstLineChars="206"/>
        <w:textAlignment w:val="center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温馨提示：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复印件需核实原件，调阅件自行A4文件打出归档。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（二）延期</w:t>
      </w:r>
    </w:p>
    <w:p>
      <w:pPr>
        <w:spacing w:line="600" w:lineRule="exact"/>
        <w:ind w:firstLine="480" w:firstLineChars="200"/>
        <w:textAlignment w:val="center"/>
        <w:rPr>
          <w:rFonts w:hint="eastAsia"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申请延期事项原件。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温馨提示：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1、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</w:rPr>
        <w:t>复印件需核实原件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eastAsia="zh-CN"/>
        </w:rPr>
        <w:t>；</w:t>
      </w:r>
    </w:p>
    <w:p>
      <w:pPr>
        <w:widowControl/>
        <w:numPr>
          <w:ilvl w:val="0"/>
          <w:numId w:val="0"/>
        </w:numPr>
        <w:adjustRightInd w:val="0"/>
        <w:snapToGrid w:val="0"/>
        <w:spacing w:line="360" w:lineRule="auto"/>
        <w:ind w:firstLine="1680" w:firstLineChars="7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2、司法裁定行政行为违法但未与撤销的不受理延期。</w:t>
      </w:r>
      <w:r>
        <w:rPr>
          <w:rFonts w:ascii="方正正纤黑简体" w:eastAsia="方正正纤黑简体" w:cs="方正正纤黑简体"/>
          <w:bCs/>
          <w:kern w:val="0"/>
          <w:sz w:val="28"/>
          <w:szCs w:val="28"/>
        </w:rPr>
        <w:br w:type="textWrapping"/>
      </w:r>
      <w:r>
        <w:rPr>
          <w:rFonts w:hint="eastAsia" w:ascii="方正正纤黑简体" w:eastAsia="方正正纤黑简体" w:cs="方正正纤黑简体"/>
          <w:bCs/>
          <w:kern w:val="0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（三）变更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1.项目批准文件(复印件1份，PDF电子材料1份)；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2.土地证明文件(复印件1份，PDF电子材料1份)；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3.拟变更的原许可证件及附图(复印件1份，PDF电子材料1份)；</w:t>
      </w:r>
    </w:p>
    <w:p>
      <w:pPr>
        <w:spacing w:line="560" w:lineRule="exact"/>
        <w:ind w:firstLine="494" w:firstLineChars="206"/>
        <w:textAlignment w:val="center"/>
        <w:rPr>
          <w:rFonts w:hint="eastAsia" w:ascii="宋体" w:hAnsi="宋体" w:eastAsia="宋体" w:cs="仿宋_GB2312"/>
          <w:sz w:val="24"/>
          <w:szCs w:val="24"/>
          <w:lang w:eastAsia="zh-CN"/>
        </w:rPr>
      </w:pPr>
      <w:r>
        <w:rPr>
          <w:rFonts w:hint="eastAsia" w:ascii="宋体" w:hAnsi="宋体" w:eastAsia="宋体" w:cs="仿宋_GB2312"/>
          <w:sz w:val="24"/>
          <w:szCs w:val="24"/>
        </w:rPr>
        <w:t>4.拟变更的设计图(复印件1份，PDF电子材料1份)</w:t>
      </w:r>
      <w:r>
        <w:rPr>
          <w:rFonts w:hint="eastAsia" w:ascii="宋体" w:hAnsi="宋体" w:eastAsia="宋体" w:cs="仿宋_GB2312"/>
          <w:sz w:val="24"/>
          <w:szCs w:val="24"/>
          <w:lang w:eastAsia="zh-CN"/>
        </w:rPr>
        <w:t>；</w:t>
      </w:r>
    </w:p>
    <w:p>
      <w:pPr>
        <w:spacing w:line="560" w:lineRule="exact"/>
        <w:ind w:firstLine="494" w:firstLineChars="206"/>
        <w:textAlignment w:val="center"/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仿宋_GB2312"/>
          <w:sz w:val="24"/>
          <w:szCs w:val="24"/>
          <w:lang w:val="en-US" w:eastAsia="zh-CN"/>
        </w:rPr>
        <w:t>5.</w:t>
      </w: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变更程序参照常规程序办理；</w:t>
      </w:r>
    </w:p>
    <w:p>
      <w:pPr>
        <w:spacing w:line="560" w:lineRule="exact"/>
        <w:ind w:left="480" w:leftChars="150" w:firstLine="0" w:firstLineChars="0"/>
        <w:textAlignment w:val="center"/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</w:pPr>
      <w:r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  <w:t>6.原许可有信访等问题未能处理的，变更前在公示的基础上，应组织听证会听取利害关系人意见。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温馨提示：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1、</w:t>
      </w:r>
      <w:r>
        <w:rPr>
          <w:rFonts w:hint="eastAsia" w:asciiTheme="majorEastAsia" w:hAnsiTheme="majorEastAsia" w:eastAsiaTheme="majorEastAsia"/>
          <w:sz w:val="24"/>
          <w:szCs w:val="24"/>
        </w:rPr>
        <w:t>复印件需核实原件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，已在许可申请中提供过的有效文件，无需重复提供；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2、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以下情况不受理变更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（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）已核发规划核实合格证</w:t>
      </w: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（2）不符合国家、省、市城乡规划法律法规的禁止性规定及公共政策、技术规范的；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（3）不符合社会公共利益、公众安全需要或者城乡规划意图的；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（4）司法裁定行政行为违法但未与撤销的不受理延期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3、有违法建设行为的项目应提供相应违法处罚处理文件；</w:t>
      </w:r>
    </w:p>
    <w:p>
      <w:pPr>
        <w:spacing w:line="600" w:lineRule="exact"/>
        <w:ind w:firstLine="480" w:firstLineChars="200"/>
        <w:textAlignment w:val="center"/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4、因变更许可给利害关系人合法权益造成损失的，申请变更的单位应当依法给予补偿；</w:t>
      </w:r>
    </w:p>
    <w:p>
      <w:pPr>
        <w:spacing w:line="600" w:lineRule="exact"/>
        <w:ind w:firstLine="480" w:firstLineChars="200"/>
        <w:textAlignment w:val="center"/>
        <w:rPr>
          <w:rFonts w:hint="eastAsia" w:ascii="方正正纤黑简体" w:eastAsia="方正正纤黑简体" w:cs="方正正纤黑简体"/>
          <w:kern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val="en-US" w:eastAsia="zh-CN"/>
        </w:rPr>
        <w:t>5、变更后，许可有效期起止时间不变。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十、审批程序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窗口受理人员对申请资料的完整性、有效性进行核对，并根据核对结果做出相应的决定：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a) 对申请材料齐全且符合要求的当即立项受理；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b) 对申请材料不齐全或者不符合规定形式的，应详细告知需补正材料项目和内容。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符合条件的审批程序：申请—受理（符合条件）—审核—决定—核发。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十一、审批结果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（一）常规办理</w:t>
      </w:r>
    </w:p>
    <w:p>
      <w:pPr>
        <w:spacing w:line="560" w:lineRule="exact"/>
        <w:ind w:firstLine="494" w:firstLineChars="206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="宋体" w:hAnsi="宋体" w:eastAsia="宋体" w:cs="仿宋_GB2312"/>
          <w:sz w:val="24"/>
          <w:szCs w:val="24"/>
        </w:rPr>
        <w:t>符合规定要求的予以核发《建设项目选址意见书》。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（二）延期</w:t>
      </w:r>
    </w:p>
    <w:p>
      <w:pPr>
        <w:spacing w:line="600" w:lineRule="exact"/>
        <w:ind w:firstLine="480" w:firstLineChars="20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符合规定的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核发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《建设项目选址意见书》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延期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通知书。</w:t>
      </w:r>
    </w:p>
    <w:p>
      <w:pPr>
        <w:spacing w:line="600" w:lineRule="exact"/>
        <w:ind w:firstLine="482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（三）变更</w:t>
      </w:r>
    </w:p>
    <w:p>
      <w:pPr>
        <w:spacing w:line="600" w:lineRule="exact"/>
        <w:ind w:firstLine="480" w:firstLineChars="200"/>
        <w:textAlignment w:val="center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符合规定的核发《建设项目选址意见书》变更通知书。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十二、办理时限</w:t>
      </w:r>
    </w:p>
    <w:p>
      <w:pPr>
        <w:spacing w:line="600" w:lineRule="exact"/>
        <w:ind w:firstLine="482" w:firstLineChars="200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（一）常规办理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仿宋_GB2312"/>
          <w:sz w:val="24"/>
          <w:szCs w:val="24"/>
        </w:rPr>
        <w:t>2个工作日。</w:t>
      </w:r>
    </w:p>
    <w:p>
      <w:pPr>
        <w:spacing w:line="600" w:lineRule="exact"/>
        <w:ind w:firstLine="482" w:firstLineChars="200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（二）延期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仿宋_GB2312"/>
          <w:sz w:val="24"/>
          <w:szCs w:val="24"/>
        </w:rPr>
        <w:t>即办。</w:t>
      </w:r>
    </w:p>
    <w:p>
      <w:pPr>
        <w:spacing w:line="600" w:lineRule="exact"/>
        <w:ind w:firstLine="482" w:firstLineChars="200"/>
        <w:textAlignment w:val="center"/>
        <w:rPr>
          <w:rFonts w:ascii="宋体" w:hAnsi="宋体" w:eastAsia="宋体" w:cs="仿宋_GB2312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（三）变更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:</w:t>
      </w:r>
      <w:r>
        <w:rPr>
          <w:rFonts w:hint="eastAsia" w:ascii="宋体" w:hAnsi="宋体" w:eastAsia="宋体" w:cs="仿宋_GB2312"/>
          <w:sz w:val="24"/>
          <w:szCs w:val="24"/>
        </w:rPr>
        <w:t>2个工作日。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十三、收费依据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办理事项不收取费用。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十四、结果送达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有工作时限的由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受理单位电话通知申请人，申请人接到通知后自行窗口领取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或按约定邮寄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十五、咨询电话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沈阳市政府服务中心规划国土窗口受理电话：024-83962556；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沈河区政务服务中心规划国土窗口受理电话：024-84123932；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和平区政务服务中心规划国土窗口受理电话：024-31912720；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大东区政务服务中心规划国土窗口受理电话：024-88219909；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皇姑区政务服务中心规划国土窗口受理电话：024-86216100；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铁西区政务服务中心规划国土窗口受理电话：024-85866997；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于洪区政务服务中心规划国土窗口受理电话：024-25311425；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浑南区政务服务中心规划国土窗口受理电话：024-23781695；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苏家屯区政务服务中心规划国土窗口受理电话：024-29829931；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经济技术开发区政务服务中心规划国土窗口受理电话：024-25375039；</w:t>
      </w:r>
    </w:p>
    <w:p>
      <w:pPr>
        <w:pStyle w:val="24"/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辽中区市政务服务中心规划国土窗口受理电话：</w:t>
      </w:r>
      <w:r>
        <w:rPr>
          <w:rFonts w:cs="仿宋_GB2312" w:asciiTheme="minorEastAsia" w:hAnsiTheme="minorEastAsia" w:eastAsiaTheme="minorEastAsia"/>
          <w:sz w:val="24"/>
          <w:szCs w:val="24"/>
        </w:rPr>
        <w:t>024-27884418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新民市政务服务中心规划国土窗口受理电话：024-87506038；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康平县政务服务中心规划国土窗口受理电话：024-62830171；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法库县政务服务中心规划国土窗口受理电话：024-87103611；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沈北新区政务服务中心规划窗口受理电话：024-88042799。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十六、投诉监督电话和地址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市监察委驻沈阳市规划和国土资源局电话：024-2323640；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市监察委驻沈阳市规划和国土资源局地址：沈阳市和平区南四经街149号。</w:t>
      </w:r>
    </w:p>
    <w:p>
      <w:pPr>
        <w:spacing w:line="600" w:lineRule="exact"/>
        <w:ind w:firstLine="482" w:firstLineChars="200"/>
        <w:textAlignment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十七、业务受理申请地址和申请时间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沈阳市政务服务中心地址：沈河区市府大路260号；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沈河区政务服务中心地址：沈河区先农坛路13号；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和平区政务服务中心地址：和平区长白北路51号；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大东区政务服务中心地址：大东区长白北路51号；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 xml:space="preserve">皇姑区政务服务中心地址：皇姑区金山北路21-8号； 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铁西区政务服务中心地址：铁西区北一西路52号；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经济技术开发区政务服务中心地址：经济技术开发区中央大街21甲5号；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于洪区政务服务中心地址；于洪区黄海路16号甲；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浑南新区政务服务中心地址：浑南新区银卡东路8号；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苏家屯区政务服务中心地址：苏家屯区桂花街118号；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辽中区政务服务中心地址：辽中区蒲东街道滨水路28号；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新民市政务服务中心地址：新民市南环东路21号；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康平县政务服务中心地址：康平县胜利街道迎宾路南；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法库县政务服务中心地址：法库县东湖新城兴法路200号；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沈北新区政务服务中心地址：沈北新区明珠路1号。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时间：上午8:30-11:30    下午13:00-17:00</w:t>
      </w:r>
    </w:p>
    <w:p>
      <w:pPr>
        <w:pStyle w:val="24"/>
        <w:tabs>
          <w:tab w:val="left" w:pos="1134"/>
        </w:tabs>
        <w:spacing w:line="560" w:lineRule="exact"/>
        <w:ind w:firstLine="480"/>
        <w:textAlignment w:val="center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注：办公地点及时间随工作需要或节令变化可能发生变化，请电话确认。</w:t>
      </w:r>
    </w:p>
    <w:p>
      <w:pPr>
        <w:spacing w:line="600" w:lineRule="exact"/>
        <w:ind w:firstLine="482" w:firstLineChars="200"/>
        <w:textAlignment w:val="center"/>
        <w:rPr>
          <w:rFonts w:hint="eastAsia" w:ascii="宋体" w:hAnsi="宋体" w:eastAsia="宋体" w:cs="仿宋_GB2312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十八、</w:t>
      </w:r>
      <w:r>
        <w:rPr>
          <w:rFonts w:hint="eastAsia" w:asciiTheme="minorEastAsia" w:hAnsiTheme="minorEastAsia" w:eastAsiaTheme="minorEastAsia"/>
          <w:b/>
          <w:sz w:val="24"/>
          <w:szCs w:val="24"/>
          <w:lang w:eastAsia="zh-CN"/>
        </w:rPr>
        <w:t>备注：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新民市、康平县、法库县规土局，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>沈北规划局</w:t>
      </w:r>
      <w:r>
        <w:rPr>
          <w:rFonts w:hint="eastAsia" w:cs="仿宋_GB2312" w:asciiTheme="minorEastAsia" w:hAnsiTheme="minorEastAsia" w:eastAsiaTheme="minorEastAsia"/>
          <w:sz w:val="24"/>
          <w:szCs w:val="24"/>
          <w:lang w:eastAsia="zh-CN"/>
        </w:rPr>
        <w:t>参照执行。</w:t>
      </w:r>
      <w:r>
        <w:rPr>
          <w:rFonts w:hint="eastAsia" w:cs="仿宋_GB2312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bookmarkStart w:id="1" w:name="_GoBack"/>
      <w:bookmarkEnd w:id="1"/>
    </w:p>
    <w:sectPr>
      <w:footerReference r:id="rId3" w:type="default"/>
      <w:pgSz w:w="11906" w:h="16838"/>
      <w:pgMar w:top="567" w:right="1701" w:bottom="1134" w:left="1701" w:header="851" w:footer="851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正纤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31670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6 -</w:t>
        </w:r>
        <w:r>
          <w:fldChar w:fldCharType="end"/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EAE"/>
    <w:multiLevelType w:val="multilevel"/>
    <w:tmpl w:val="08943EAE"/>
    <w:lvl w:ilvl="0" w:tentative="0">
      <w:start w:val="1"/>
      <w:numFmt w:val="lowerLetter"/>
      <w:pStyle w:val="23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22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B7F"/>
    <w:rsid w:val="00013122"/>
    <w:rsid w:val="0001368C"/>
    <w:rsid w:val="00013901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0722"/>
    <w:rsid w:val="00061BC1"/>
    <w:rsid w:val="000621D2"/>
    <w:rsid w:val="000630B5"/>
    <w:rsid w:val="00063486"/>
    <w:rsid w:val="00064081"/>
    <w:rsid w:val="0006461C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4C3E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0E9E"/>
    <w:rsid w:val="000F1546"/>
    <w:rsid w:val="000F1AA4"/>
    <w:rsid w:val="000F3335"/>
    <w:rsid w:val="000F36DA"/>
    <w:rsid w:val="000F3AD8"/>
    <w:rsid w:val="000F42E2"/>
    <w:rsid w:val="000F4A5E"/>
    <w:rsid w:val="000F4EEA"/>
    <w:rsid w:val="000F686B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0D4"/>
    <w:rsid w:val="001379B7"/>
    <w:rsid w:val="00140D78"/>
    <w:rsid w:val="00141C3F"/>
    <w:rsid w:val="00141F96"/>
    <w:rsid w:val="001435B4"/>
    <w:rsid w:val="00144026"/>
    <w:rsid w:val="00144636"/>
    <w:rsid w:val="00144A50"/>
    <w:rsid w:val="0014554C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8DD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1F33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44F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2B1A"/>
    <w:rsid w:val="00262EA5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0D9"/>
    <w:rsid w:val="00274D97"/>
    <w:rsid w:val="002751FB"/>
    <w:rsid w:val="00277EF7"/>
    <w:rsid w:val="00277FE1"/>
    <w:rsid w:val="00280C64"/>
    <w:rsid w:val="00281FD8"/>
    <w:rsid w:val="00282CAA"/>
    <w:rsid w:val="002833F4"/>
    <w:rsid w:val="00283794"/>
    <w:rsid w:val="002839AF"/>
    <w:rsid w:val="00284494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07765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4634C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0E74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2C1C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1B99"/>
    <w:rsid w:val="00392874"/>
    <w:rsid w:val="00395102"/>
    <w:rsid w:val="003954F6"/>
    <w:rsid w:val="00395891"/>
    <w:rsid w:val="00395A8D"/>
    <w:rsid w:val="00395F21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5AA"/>
    <w:rsid w:val="003B1E67"/>
    <w:rsid w:val="003B360E"/>
    <w:rsid w:val="003B4682"/>
    <w:rsid w:val="003B4F44"/>
    <w:rsid w:val="003B6CF5"/>
    <w:rsid w:val="003B6F74"/>
    <w:rsid w:val="003C1729"/>
    <w:rsid w:val="003C1A7A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09F1"/>
    <w:rsid w:val="003D1CF9"/>
    <w:rsid w:val="003D1D47"/>
    <w:rsid w:val="003D6C6F"/>
    <w:rsid w:val="003D769C"/>
    <w:rsid w:val="003D7E28"/>
    <w:rsid w:val="003E08F6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DB1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3733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CFC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5C15"/>
    <w:rsid w:val="004E7E49"/>
    <w:rsid w:val="004F21A3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5EC1"/>
    <w:rsid w:val="00505F79"/>
    <w:rsid w:val="00505FA5"/>
    <w:rsid w:val="0050778C"/>
    <w:rsid w:val="00507A44"/>
    <w:rsid w:val="00510D85"/>
    <w:rsid w:val="00510E1D"/>
    <w:rsid w:val="00511C16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65FD"/>
    <w:rsid w:val="00527008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6FCF"/>
    <w:rsid w:val="00547063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3448"/>
    <w:rsid w:val="00563A6B"/>
    <w:rsid w:val="00563C8E"/>
    <w:rsid w:val="00565EE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1E52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7D7"/>
    <w:rsid w:val="005C39C3"/>
    <w:rsid w:val="005C5D4E"/>
    <w:rsid w:val="005C6179"/>
    <w:rsid w:val="005C63E9"/>
    <w:rsid w:val="005C7568"/>
    <w:rsid w:val="005D1276"/>
    <w:rsid w:val="005D210A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0B3"/>
    <w:rsid w:val="0061438B"/>
    <w:rsid w:val="00614CAC"/>
    <w:rsid w:val="00615F51"/>
    <w:rsid w:val="0061706B"/>
    <w:rsid w:val="00617269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3F1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3539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466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C41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256A"/>
    <w:rsid w:val="00773F6E"/>
    <w:rsid w:val="007757C6"/>
    <w:rsid w:val="00776383"/>
    <w:rsid w:val="00777E83"/>
    <w:rsid w:val="0078148C"/>
    <w:rsid w:val="00782D74"/>
    <w:rsid w:val="0078344F"/>
    <w:rsid w:val="007841B4"/>
    <w:rsid w:val="00785850"/>
    <w:rsid w:val="007863DE"/>
    <w:rsid w:val="00786B6B"/>
    <w:rsid w:val="00787197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12D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12CE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5CC0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64C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1D60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3F26"/>
    <w:rsid w:val="008B436B"/>
    <w:rsid w:val="008B5FA3"/>
    <w:rsid w:val="008B6A1A"/>
    <w:rsid w:val="008B7479"/>
    <w:rsid w:val="008C07F4"/>
    <w:rsid w:val="008C11A9"/>
    <w:rsid w:val="008C125F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0F5D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6CAF"/>
    <w:rsid w:val="00907344"/>
    <w:rsid w:val="00907552"/>
    <w:rsid w:val="00907744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260A2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33B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312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C5886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4CCB"/>
    <w:rsid w:val="00A25111"/>
    <w:rsid w:val="00A25482"/>
    <w:rsid w:val="00A26104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4CD7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C0B23"/>
    <w:rsid w:val="00AC2445"/>
    <w:rsid w:val="00AC2B7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326"/>
    <w:rsid w:val="00AF0699"/>
    <w:rsid w:val="00AF1C9C"/>
    <w:rsid w:val="00AF229C"/>
    <w:rsid w:val="00AF2AB1"/>
    <w:rsid w:val="00AF455B"/>
    <w:rsid w:val="00AF5597"/>
    <w:rsid w:val="00AF64A5"/>
    <w:rsid w:val="00B01375"/>
    <w:rsid w:val="00B01A8E"/>
    <w:rsid w:val="00B03981"/>
    <w:rsid w:val="00B11E06"/>
    <w:rsid w:val="00B12099"/>
    <w:rsid w:val="00B13A04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6953"/>
    <w:rsid w:val="00B6754E"/>
    <w:rsid w:val="00B67BFC"/>
    <w:rsid w:val="00B70CF6"/>
    <w:rsid w:val="00B7131F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3A47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6B44"/>
    <w:rsid w:val="00BF76E5"/>
    <w:rsid w:val="00BF7BF7"/>
    <w:rsid w:val="00BF7D2E"/>
    <w:rsid w:val="00C007F0"/>
    <w:rsid w:val="00C0214F"/>
    <w:rsid w:val="00C0438C"/>
    <w:rsid w:val="00C0472E"/>
    <w:rsid w:val="00C04E04"/>
    <w:rsid w:val="00C05261"/>
    <w:rsid w:val="00C055C6"/>
    <w:rsid w:val="00C063AA"/>
    <w:rsid w:val="00C06590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2FE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37DA"/>
    <w:rsid w:val="00C76572"/>
    <w:rsid w:val="00C77D5A"/>
    <w:rsid w:val="00C77FA2"/>
    <w:rsid w:val="00C8042F"/>
    <w:rsid w:val="00C804A8"/>
    <w:rsid w:val="00C84078"/>
    <w:rsid w:val="00C85FCF"/>
    <w:rsid w:val="00C86BC3"/>
    <w:rsid w:val="00C87610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1D3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2C8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6D33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2C6B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034E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47227"/>
    <w:rsid w:val="00E501A8"/>
    <w:rsid w:val="00E501D4"/>
    <w:rsid w:val="00E508F9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0D9B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0833"/>
    <w:rsid w:val="00ED11FE"/>
    <w:rsid w:val="00ED14CF"/>
    <w:rsid w:val="00ED1B64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50A3"/>
    <w:rsid w:val="00F2511C"/>
    <w:rsid w:val="00F26285"/>
    <w:rsid w:val="00F27800"/>
    <w:rsid w:val="00F30160"/>
    <w:rsid w:val="00F30935"/>
    <w:rsid w:val="00F30B06"/>
    <w:rsid w:val="00F31545"/>
    <w:rsid w:val="00F32CC6"/>
    <w:rsid w:val="00F338EE"/>
    <w:rsid w:val="00F33B64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66"/>
    <w:rsid w:val="00F452FD"/>
    <w:rsid w:val="00F45BAF"/>
    <w:rsid w:val="00F46901"/>
    <w:rsid w:val="00F5100A"/>
    <w:rsid w:val="00F516E5"/>
    <w:rsid w:val="00F51AC8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3FEE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02DD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D7E44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5"/>
    <w:rsid w:val="00FF65D6"/>
    <w:rsid w:val="00FF7018"/>
    <w:rsid w:val="014C31B5"/>
    <w:rsid w:val="015326FF"/>
    <w:rsid w:val="041867BB"/>
    <w:rsid w:val="05FC7F41"/>
    <w:rsid w:val="106F4972"/>
    <w:rsid w:val="148E6FE5"/>
    <w:rsid w:val="16A746E9"/>
    <w:rsid w:val="17D5020D"/>
    <w:rsid w:val="1B022D13"/>
    <w:rsid w:val="1EC570F2"/>
    <w:rsid w:val="20114F0F"/>
    <w:rsid w:val="20FB1D39"/>
    <w:rsid w:val="28824C1B"/>
    <w:rsid w:val="2A40469B"/>
    <w:rsid w:val="2DF76EB5"/>
    <w:rsid w:val="2F8B057C"/>
    <w:rsid w:val="30346AE8"/>
    <w:rsid w:val="35016BA6"/>
    <w:rsid w:val="355A6DA7"/>
    <w:rsid w:val="38C87DAE"/>
    <w:rsid w:val="3F643A6C"/>
    <w:rsid w:val="494345B8"/>
    <w:rsid w:val="4E044CB1"/>
    <w:rsid w:val="4FFB6E8F"/>
    <w:rsid w:val="52BB4997"/>
    <w:rsid w:val="55741A16"/>
    <w:rsid w:val="602B32E6"/>
    <w:rsid w:val="61C54D66"/>
    <w:rsid w:val="6BD17E48"/>
    <w:rsid w:val="6DFE64E7"/>
    <w:rsid w:val="7477694A"/>
    <w:rsid w:val="7C203763"/>
    <w:rsid w:val="7C521AFD"/>
    <w:rsid w:val="7DF52F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3">
    <w:name w:val="heading 2"/>
    <w:basedOn w:val="1"/>
    <w:next w:val="1"/>
    <w:link w:val="31"/>
    <w:unhideWhenUsed/>
    <w:qFormat/>
    <w:uiPriority w:val="9"/>
    <w:pPr>
      <w:spacing w:line="360" w:lineRule="auto"/>
      <w:ind w:firstLine="426" w:firstLineChars="177"/>
      <w:outlineLvl w:val="1"/>
    </w:pPr>
    <w:rPr>
      <w:rFonts w:ascii="仿宋_GB2312"/>
      <w:b/>
      <w:sz w:val="24"/>
      <w:szCs w:val="30"/>
    </w:rPr>
  </w:style>
  <w:style w:type="paragraph" w:styleId="4">
    <w:name w:val="heading 3"/>
    <w:basedOn w:val="1"/>
    <w:next w:val="1"/>
    <w:link w:val="32"/>
    <w:unhideWhenUsed/>
    <w:qFormat/>
    <w:uiPriority w:val="9"/>
    <w:pPr>
      <w:spacing w:line="360" w:lineRule="auto"/>
      <w:ind w:firstLine="482" w:firstLineChars="200"/>
      <w:outlineLvl w:val="2"/>
    </w:pPr>
    <w:rPr>
      <w:rFonts w:ascii="仿宋_GB2312"/>
      <w:b/>
      <w:sz w:val="24"/>
      <w:szCs w:val="3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9"/>
    <w:semiHidden/>
    <w:unhideWhenUsed/>
    <w:qFormat/>
    <w:uiPriority w:val="99"/>
    <w:rPr>
      <w:b/>
      <w:bCs/>
    </w:rPr>
  </w:style>
  <w:style w:type="paragraph" w:styleId="6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7">
    <w:name w:val="Document Map"/>
    <w:basedOn w:val="1"/>
    <w:link w:val="2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/>
      <w:sz w:val="21"/>
      <w:szCs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spacing w:val="0"/>
      <w:w w:val="100"/>
      <w:szCs w:val="21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table" w:styleId="17">
    <w:name w:val="Table Grid"/>
    <w:basedOn w:val="16"/>
    <w:qFormat/>
    <w:uiPriority w:val="59"/>
    <w:rPr>
      <w:rFonts w:cstheme="minorBidi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正文+缩进"/>
    <w:basedOn w:val="1"/>
    <w:qFormat/>
    <w:uiPriority w:val="0"/>
    <w:pPr>
      <w:ind w:firstLine="200" w:firstLineChars="200"/>
    </w:pPr>
    <w:rPr>
      <w:szCs w:val="32"/>
    </w:rPr>
  </w:style>
  <w:style w:type="character" w:customStyle="1" w:styleId="19">
    <w:name w:val="批注框文本 Char"/>
    <w:basedOn w:val="12"/>
    <w:link w:val="8"/>
    <w:semiHidden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0">
    <w:name w:val="页眉 Char"/>
    <w:basedOn w:val="12"/>
    <w:link w:val="10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21">
    <w:name w:val="页脚 Char"/>
    <w:basedOn w:val="12"/>
    <w:link w:val="9"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22">
    <w:name w:val="数字编号列项（二级）"/>
    <w:qFormat/>
    <w:uiPriority w:val="0"/>
    <w:pPr>
      <w:numPr>
        <w:ilvl w:val="1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23">
    <w:name w:val="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4">
    <w:name w:val="List Paragraph"/>
    <w:basedOn w:val="1"/>
    <w:qFormat/>
    <w:uiPriority w:val="0"/>
    <w:pPr>
      <w:ind w:firstLine="420" w:firstLineChars="200"/>
    </w:pPr>
  </w:style>
  <w:style w:type="character" w:customStyle="1" w:styleId="25">
    <w:name w:val="文档结构图 Char"/>
    <w:basedOn w:val="12"/>
    <w:link w:val="7"/>
    <w:semiHidden/>
    <w:qFormat/>
    <w:uiPriority w:val="99"/>
    <w:rPr>
      <w:rFonts w:ascii="宋体" w:hAnsi="Times New Roman" w:eastAsia="宋体"/>
      <w:sz w:val="18"/>
      <w:szCs w:val="18"/>
    </w:rPr>
  </w:style>
  <w:style w:type="paragraph" w:customStyle="1" w:styleId="26">
    <w:name w:val="段"/>
    <w:link w:val="2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27">
    <w:name w:val="段 Char"/>
    <w:link w:val="26"/>
    <w:qFormat/>
    <w:uiPriority w:val="0"/>
    <w:rPr>
      <w:rFonts w:ascii="宋体" w:hAnsi="Times New Roman" w:eastAsia="宋体"/>
      <w:kern w:val="0"/>
      <w:szCs w:val="20"/>
    </w:rPr>
  </w:style>
  <w:style w:type="character" w:customStyle="1" w:styleId="28">
    <w:name w:val="批注文字 Char"/>
    <w:basedOn w:val="12"/>
    <w:link w:val="6"/>
    <w:semiHidden/>
    <w:qFormat/>
    <w:uiPriority w:val="99"/>
    <w:rPr>
      <w:rFonts w:ascii="Times New Roman" w:hAnsi="Times New Roman" w:eastAsia="仿宋_GB2312"/>
      <w:sz w:val="32"/>
      <w:szCs w:val="22"/>
    </w:rPr>
  </w:style>
  <w:style w:type="character" w:customStyle="1" w:styleId="29">
    <w:name w:val="批注主题 Char"/>
    <w:basedOn w:val="28"/>
    <w:link w:val="5"/>
    <w:semiHidden/>
    <w:qFormat/>
    <w:uiPriority w:val="99"/>
    <w:rPr>
      <w:rFonts w:ascii="Times New Roman" w:hAnsi="Times New Roman" w:eastAsia="仿宋_GB2312"/>
      <w:b/>
      <w:bCs/>
      <w:sz w:val="32"/>
      <w:szCs w:val="22"/>
    </w:rPr>
  </w:style>
  <w:style w:type="character" w:customStyle="1" w:styleId="30">
    <w:name w:val="标题 1 Char"/>
    <w:basedOn w:val="12"/>
    <w:link w:val="2"/>
    <w:qFormat/>
    <w:uiPriority w:val="9"/>
    <w:rPr>
      <w:rFonts w:ascii="方正黑体简体" w:hAnsi="Times New Roman" w:eastAsia="方正黑体简体"/>
      <w:b/>
      <w:sz w:val="30"/>
      <w:szCs w:val="30"/>
    </w:rPr>
  </w:style>
  <w:style w:type="character" w:customStyle="1" w:styleId="31">
    <w:name w:val="标题 2 Char"/>
    <w:basedOn w:val="12"/>
    <w:link w:val="3"/>
    <w:qFormat/>
    <w:uiPriority w:val="9"/>
    <w:rPr>
      <w:rFonts w:ascii="仿宋_GB2312" w:hAnsi="Times New Roman" w:eastAsia="仿宋_GB2312"/>
      <w:b/>
      <w:sz w:val="24"/>
      <w:szCs w:val="30"/>
    </w:rPr>
  </w:style>
  <w:style w:type="character" w:customStyle="1" w:styleId="32">
    <w:name w:val="标题 3 Char"/>
    <w:basedOn w:val="12"/>
    <w:link w:val="4"/>
    <w:qFormat/>
    <w:uiPriority w:val="9"/>
    <w:rPr>
      <w:rFonts w:ascii="仿宋_GB2312" w:hAnsi="Times New Roman" w:eastAsia="仿宋_GB2312"/>
      <w:b/>
      <w:sz w:val="24"/>
      <w:szCs w:val="30"/>
    </w:r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customStyle="1" w:styleId="34">
    <w:name w:val="发布"/>
    <w:basedOn w:val="12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5">
    <w:name w:val="其他发布部门"/>
    <w:basedOn w:val="1"/>
    <w:qFormat/>
    <w:uiPriority w:val="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36">
    <w:name w:val="目次、标准名称标题"/>
    <w:basedOn w:val="1"/>
    <w:next w:val="26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hAnsi="Calibri" w:eastAsia="黑体"/>
      <w:kern w:val="0"/>
      <w:szCs w:val="20"/>
    </w:rPr>
  </w:style>
  <w:style w:type="paragraph" w:customStyle="1" w:styleId="37">
    <w:name w:val="其他实施日期"/>
    <w:basedOn w:val="1"/>
    <w:qFormat/>
    <w:uiPriority w:val="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38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39">
    <w:name w:val="一级无"/>
    <w:basedOn w:val="1"/>
    <w:qFormat/>
    <w:uiPriority w:val="0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40">
    <w:name w:val="其他标准标志"/>
    <w:basedOn w:val="1"/>
    <w:qFormat/>
    <w:uiPriority w:val="0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41">
    <w:name w:val="其他发布日期"/>
    <w:basedOn w:val="1"/>
    <w:qFormat/>
    <w:uiPriority w:val="0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42">
    <w:name w:val="章标题"/>
    <w:next w:val="26"/>
    <w:qFormat/>
    <w:uiPriority w:val="0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B7081B-47DA-44EB-83AD-778FB7D85F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zybb</Company>
  <Pages>6</Pages>
  <Words>428</Words>
  <Characters>2443</Characters>
  <Lines>20</Lines>
  <Paragraphs>5</Paragraphs>
  <TotalTime>1</TotalTime>
  <ScaleCrop>false</ScaleCrop>
  <LinksUpToDate>false</LinksUpToDate>
  <CharactersWithSpaces>2866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2018-06-28T06:11:00Z</dcterms:created>
  <dc:creator>zybb</dc:creator>
  <cp:lastModifiedBy>csw</cp:lastModifiedBy>
  <cp:lastPrinted>2018-07-08T03:12:07Z</cp:lastPrinted>
  <dcterms:modified xsi:type="dcterms:W3CDTF">2018-07-08T03:22:28Z</dcterms:modified>
  <cp:revision>171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