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建设用地规划许可证核发办事指南</w:t>
      </w:r>
    </w:p>
    <w:p>
      <w:pPr>
        <w:spacing w:line="600" w:lineRule="exact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（含预用地、临时用地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、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延期、变更）</w:t>
      </w:r>
    </w:p>
    <w:p>
      <w:pPr>
        <w:spacing w:line="600" w:lineRule="exact"/>
        <w:textAlignment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一、适用范围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本指南适用于建设用地规划许可证核发的办理。（含预用地、临时用地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/>
          <w:sz w:val="24"/>
          <w:szCs w:val="24"/>
        </w:rPr>
        <w:t>延期、变更）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二、事项类型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A.常规办理（行政许可）；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B.临时用地（行政许可）；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C.延期（行政确认）；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D.变更（行政许可）。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三、审批依据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（一）常规办理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A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.一般经营性用地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1.《中华人民共和国城乡规划法》第37条；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2.辽宁省实施《中华人民共和国城乡规划法》办法第29条。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B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.工业用地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1.建设用地规划预许可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沈政发【2018】18号《沈阳市进一步优化投资建设项目审批实施办法（试行）》第19、33条。</w:t>
      </w:r>
    </w:p>
    <w:p>
      <w:pPr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2.建设用地规划许可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(1).《中华人民共和国城乡规划法》第37条；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(2).辽宁省实施《中华人民共和国城乡规划法》办法第29条。</w:t>
      </w:r>
    </w:p>
    <w:p>
      <w:pPr>
        <w:spacing w:line="600" w:lineRule="exact"/>
        <w:ind w:firstLine="482" w:firstLineChars="200"/>
        <w:textAlignment w:val="center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C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. 划拨类用地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：建筑工程、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市政公用工程（路桥、地铁、市政管线）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1.《中华人民共和国城乡规划法》第37条；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2.辽宁省实施《中华人民共和国城乡规划法》办法第29条；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3.《国务院办公厅关于开展工程建设项目审批制度改革试点的通知》（国办发【2018】33号）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第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12条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（二）临时用地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1.《中华人民共和国城乡规划法》第44条；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2．《中华人民共和国土地管理法》第57条；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3.辽宁省实施《中华人民共和国城乡规划法》办法第35、36、37条；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4.《沈阳市城乡规划条例》第25条。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（三）延期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辽宁省实施《中华人民共和国城乡规划法》办法37、38条；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（四）变更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1.《中华人民共和国城乡规划法》43条；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2.辽宁省实施《中华人民共和国城乡规划法》办法第20条。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四、受理机构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沈阳市规划和国土资源局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五、决定机构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bookmarkStart w:id="0" w:name="_Toc517706926"/>
      <w:r>
        <w:rPr>
          <w:rFonts w:hint="eastAsia" w:asciiTheme="majorEastAsia" w:hAnsiTheme="majorEastAsia" w:eastAsiaTheme="majorEastAsia"/>
          <w:sz w:val="24"/>
          <w:szCs w:val="24"/>
        </w:rPr>
        <w:t>沈阳市规划和国土资源局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六、办理条件</w:t>
      </w:r>
      <w:bookmarkEnd w:id="0"/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完成建设项目“多规合一”业务协同共享平台策划生成流程。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七、办理方式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至沈阳市、区</w:t>
      </w:r>
      <w:r>
        <w:rPr>
          <w:rFonts w:asciiTheme="majorEastAsia" w:hAnsiTheme="majorEastAsia" w:eastAsiaTheme="majorEastAsia"/>
          <w:sz w:val="24"/>
          <w:szCs w:val="24"/>
        </w:rPr>
        <w:t>政务服务中心</w:t>
      </w:r>
      <w:r>
        <w:rPr>
          <w:rFonts w:hint="eastAsia" w:asciiTheme="majorEastAsia" w:hAnsiTheme="majorEastAsia" w:eastAsiaTheme="majorEastAsia"/>
          <w:sz w:val="24"/>
          <w:szCs w:val="24"/>
        </w:rPr>
        <w:t>“规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土局</w:t>
      </w:r>
      <w:r>
        <w:rPr>
          <w:rFonts w:hint="eastAsia" w:asciiTheme="majorEastAsia" w:hAnsiTheme="majorEastAsia" w:eastAsiaTheme="majorEastAsia"/>
          <w:sz w:val="24"/>
          <w:szCs w:val="24"/>
        </w:rPr>
        <w:t>”</w:t>
      </w:r>
      <w:r>
        <w:rPr>
          <w:rFonts w:asciiTheme="majorEastAsia" w:hAnsiTheme="majorEastAsia" w:eastAsiaTheme="majorEastAsia"/>
          <w:sz w:val="24"/>
          <w:szCs w:val="24"/>
        </w:rPr>
        <w:t>窗口</w:t>
      </w:r>
      <w:r>
        <w:rPr>
          <w:rFonts w:hint="eastAsia" w:asciiTheme="majorEastAsia" w:hAnsiTheme="majorEastAsia" w:eastAsiaTheme="majorEastAsia"/>
          <w:sz w:val="24"/>
          <w:szCs w:val="24"/>
        </w:rPr>
        <w:t>办理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八、数量限制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无数量限制。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九、申请材料目录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*共性材料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1.申请表（原件1份，PDF电子材料1份,可在市、区政务服务中心规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土局</w:t>
      </w:r>
      <w:r>
        <w:rPr>
          <w:rFonts w:hint="eastAsia" w:asciiTheme="majorEastAsia" w:hAnsiTheme="majorEastAsia" w:eastAsiaTheme="majorEastAsia"/>
          <w:sz w:val="24"/>
          <w:szCs w:val="24"/>
        </w:rPr>
        <w:t>窗口打印领取，也可登录http://syghgt.shenyang.gov.cn/在线办事\下载中心下载)；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2.企业营业执照或组织机构代码证(复印件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</w:rPr>
        <w:t>份 ，PDF电子材料1份)；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3.《法人委托书》（原件1份，可在市、区政务服务中心规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土局</w:t>
      </w:r>
      <w:r>
        <w:rPr>
          <w:rFonts w:hint="eastAsia" w:asciiTheme="majorEastAsia" w:hAnsiTheme="majorEastAsia" w:eastAsiaTheme="majorEastAsia"/>
          <w:sz w:val="24"/>
          <w:szCs w:val="24"/>
        </w:rPr>
        <w:t>窗口打印领取，也可登录http://syghgt.shenyang.gov.cn/在线办事\下载中心下载）；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4.委托代理人身份证(复印件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</w:rPr>
        <w:t>份，PDF电子材料1份)。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*个性材料</w:t>
      </w:r>
    </w:p>
    <w:p>
      <w:pPr>
        <w:numPr>
          <w:ilvl w:val="0"/>
          <w:numId w:val="2"/>
        </w:numPr>
        <w:spacing w:line="600" w:lineRule="exact"/>
        <w:ind w:firstLine="482" w:firstLineChars="200"/>
        <w:textAlignment w:val="center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常规办理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A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.一般经营性用地(建筑工程)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1.成交确认书(复印件1份，PDF电子材料1份)；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2.土地合同(复印件1份，PDF电子材料1份)；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3.联合咨询意见书(内部调阅)；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4.发改委备案或核准文件(平台调阅)；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5.建设基地最新实测1:500或1:1000纸质及电子定线地形图（原件各1份，带权属，加盖测绘、定线部门专用公章,办理后续手续时定线时间超过约定的应重新核定）；</w:t>
      </w:r>
    </w:p>
    <w:p>
      <w:pPr>
        <w:spacing w:line="600" w:lineRule="exact"/>
        <w:ind w:firstLine="600" w:firstLineChars="25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6.1：500或1000，A4折叠，加盖建设单位公章的建设用地规划许可证附图（原件2份，CAD格式电子材料1份，图框可登录http://syghgt.shenyang.gov.cn/在线办事\下载中心下载）。</w:t>
      </w:r>
    </w:p>
    <w:p>
      <w:pPr>
        <w:spacing w:line="560" w:lineRule="exact"/>
        <w:ind w:firstLine="494" w:firstLineChars="206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温馨提示：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复印件需核实原件，调阅件自行A4文件打出归档。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B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.工业用地(建筑工程)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1.建设用地规划预许可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(1).承诺协议书(复印件1份，PDF电子材料1份，按沈政发【2018】18号第19条要求提供)；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(2).发改委预备案或核准文件(平台调阅)；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(3).建设基地最新实测1:500或1:1000纸质及电子定线地形图（原件各1份，带权属，加盖测绘、定线部门专用公章,办理后续手续时定线时间超过约定的应重新核定）；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(4).1：500或1000，A4折叠，加盖建设单位公章的建设用地规划预许可附图（原件2份，CAD格式电子材料1份，图框可登录http://syghgt.shenyang.gov.cn/在线办事\下载中心下载）。</w:t>
      </w:r>
    </w:p>
    <w:p>
      <w:pPr>
        <w:spacing w:line="600" w:lineRule="exact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2.建设用地规划许可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(1).成交确认书</w:t>
      </w:r>
      <w:r>
        <w:rPr>
          <w:rFonts w:asciiTheme="majorEastAsia" w:hAnsiTheme="majorEastAsia" w:eastAsia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/>
          <w:sz w:val="24"/>
          <w:szCs w:val="24"/>
        </w:rPr>
        <w:t>复印件1份，PDF电子材料1份)；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(2).土地合同</w:t>
      </w:r>
      <w:r>
        <w:rPr>
          <w:rFonts w:asciiTheme="majorEastAsia" w:hAnsiTheme="majorEastAsia" w:eastAsia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/>
          <w:sz w:val="24"/>
          <w:szCs w:val="24"/>
        </w:rPr>
        <w:t>复印件1份，PDF电子材料1份)；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(3).发改委备案或核准文件(平台调阅)；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(4).建设基地最新实测1:500或1:1000纸质及电子定线地形图（原件1份，带权属，加盖测绘、定线部门专用公章,办理后续手续时定线时间超过约定的应重新核定）；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(5).1：500或1000，A4折叠，加盖建设单位公章的建设用地规划许可证附图（原件2份，CAD格式电子材料1份，图框可登录</w:t>
      </w:r>
      <w:r>
        <w:fldChar w:fldCharType="begin"/>
      </w:r>
      <w:r>
        <w:instrText xml:space="preserve"> HYPERLINK "http://www.syghgt.gov.cn" </w:instrText>
      </w:r>
      <w:r>
        <w:fldChar w:fldCharType="separate"/>
      </w:r>
      <w:r>
        <w:rPr>
          <w:rFonts w:hint="eastAsia" w:asciiTheme="majorEastAsia" w:hAnsiTheme="majorEastAsia" w:eastAsiaTheme="majorEastAsia"/>
          <w:sz w:val="24"/>
          <w:szCs w:val="24"/>
        </w:rPr>
        <w:t>http://syghgt.shenyang.gov.cn/</w:t>
      </w:r>
      <w:r>
        <w:rPr>
          <w:rFonts w:hint="eastAsia" w:asciiTheme="majorEastAsia" w:hAnsiTheme="majorEastAsia" w:eastAsia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  <w:szCs w:val="24"/>
        </w:rPr>
        <w:t>在线办事\下载中心下载）。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firstLine="480" w:firstLineChars="200"/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温馨提示：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 w:firstLine="480" w:firstLineChars="200"/>
        <w:rPr>
          <w:rFonts w:hint="eastAsia" w:ascii="方正正纤黑简体" w:eastAsia="方正正纤黑简体" w:cs="方正正纤黑简体"/>
          <w:kern w:val="0"/>
          <w:sz w:val="24"/>
          <w:szCs w:val="24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1.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复印件需核实原件，内部调阅件自行A4文件打出归档；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2.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前期提供过的有效文件不必重复提供；</w:t>
      </w:r>
    </w:p>
    <w:p>
      <w:pPr>
        <w:spacing w:line="600" w:lineRule="exact"/>
        <w:ind w:firstLine="482" w:firstLineChars="200"/>
        <w:textAlignment w:val="center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C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.划拨类用地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建筑工程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市政公用工程（路桥、地铁、市政管线）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1.发改委实施方案批复或可研批复文件（平台调阅）；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2.用地预审（平台调阅）；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3.1：500或1000，A4折叠，加盖建设单位公章的建设用地规划许可证附图（原件2份，CAD格式电子材料1份，图框可登录http://syghgt.shenyang.gov.cn/在线办事\下载中心下载）。</w:t>
      </w:r>
    </w:p>
    <w:p>
      <w:pPr>
        <w:spacing w:line="360" w:lineRule="auto"/>
        <w:ind w:firstLine="464" w:firstLineChars="200"/>
        <w:jc w:val="left"/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  <w:lang w:eastAsia="zh-CN"/>
        </w:rPr>
      </w:pP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  <w:lang w:eastAsia="zh-CN"/>
        </w:rPr>
        <w:t>温馨提示：</w:t>
      </w:r>
    </w:p>
    <w:p>
      <w:pPr>
        <w:numPr>
          <w:ilvl w:val="0"/>
          <w:numId w:val="3"/>
        </w:numPr>
        <w:spacing w:line="360" w:lineRule="auto"/>
        <w:ind w:firstLine="464" w:firstLineChars="200"/>
        <w:jc w:val="left"/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</w:rPr>
      </w:pP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</w:rPr>
        <w:t>省厅核发选址的项目办理用地时需提供《</w:t>
      </w:r>
      <w:r>
        <w:rPr>
          <w:rFonts w:hint="eastAsia" w:ascii="方正正纤黑简体" w:eastAsia="方正正纤黑简体"/>
          <w:kern w:val="0"/>
          <w:sz w:val="24"/>
          <w:szCs w:val="24"/>
        </w:rPr>
        <w:t>建设项目选址意见书</w:t>
      </w: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</w:rPr>
        <w:t>》一栏第2项及《</w:t>
      </w:r>
      <w:r>
        <w:rPr>
          <w:rFonts w:hint="eastAsia" w:ascii="方正正纤黑简体" w:eastAsia="方正正纤黑简体"/>
          <w:kern w:val="0"/>
          <w:sz w:val="24"/>
          <w:szCs w:val="24"/>
        </w:rPr>
        <w:t>建设项目选址意见书</w:t>
      </w: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</w:rPr>
        <w:t>》及其附图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（原件</w:t>
      </w:r>
      <w:r>
        <w:rPr>
          <w:rFonts w:hint="eastAsia" w:ascii="方正正纤黑简体" w:eastAsia="方正正纤黑简体" w:cs="方正正纤黑简体"/>
          <w:bCs/>
          <w:kern w:val="0"/>
          <w:sz w:val="24"/>
          <w:szCs w:val="24"/>
        </w:rPr>
        <w:t>1</w:t>
      </w: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</w:rPr>
        <w:t>份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，</w:t>
      </w:r>
      <w:r>
        <w:rPr>
          <w:rFonts w:hint="eastAsia" w:ascii="方正正纤黑简体" w:eastAsia="方正正纤黑简体" w:cs="方正正纤黑简体"/>
          <w:bCs/>
          <w:kern w:val="0"/>
          <w:sz w:val="24"/>
          <w:szCs w:val="24"/>
        </w:rPr>
        <w:t>CAD电子材料1份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）</w:t>
      </w: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</w:rPr>
        <w:t>；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复印件需核实原件，调阅件自行A4文件打出归档。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（二）临时用地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1.临时使用土地合同（复印件1份 ，PDF电子材料1份，）；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2.建设基地最新实测1:500或1:1000纸质及电子定线地形图（原件各1份，带权属，加盖测绘、定线部门专用公章,办理后续手续时定线时间超过约定的应重新核定）；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3.发改委备案或核准文件（复印件1份 ，PDF电子材料1份，）；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4.1：500或1000，A4折叠，加盖建设单位公章的建设用地规划许可证（临时）通知书附图（原件2份，CAD格式电子材料1份，图框可登录http://syghgt.shenyang.gov.cn/在线办事\下载中心下载））；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5.1：500或1000，加盖建设单位的建设工程规划许可证（临时）公示图（原件4份，视项目情况确定；CAD格式电子材料1份，图框可登录http://syghgt.shenyang.gov.cn/在线办事\下载中心下载）。</w:t>
      </w:r>
    </w:p>
    <w:p>
      <w:pPr>
        <w:spacing w:line="360" w:lineRule="auto"/>
        <w:ind w:firstLine="464" w:firstLineChars="200"/>
        <w:jc w:val="left"/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  <w:lang w:eastAsia="zh-CN"/>
        </w:rPr>
      </w:pPr>
      <w:r>
        <w:rPr>
          <w:rFonts w:hint="eastAsia" w:ascii="方正正纤黑简体" w:eastAsia="方正正纤黑简体" w:cs="方正正纤黑简体"/>
          <w:spacing w:val="-4"/>
          <w:kern w:val="0"/>
          <w:sz w:val="24"/>
          <w:szCs w:val="24"/>
          <w:lang w:eastAsia="zh-CN"/>
        </w:rPr>
        <w:t>温馨提示：</w:t>
      </w:r>
    </w:p>
    <w:p>
      <w:pPr>
        <w:spacing w:line="600" w:lineRule="exact"/>
        <w:ind w:firstLine="480" w:firstLineChars="200"/>
        <w:textAlignment w:val="center"/>
        <w:rPr>
          <w:rFonts w:hint="eastAsia" w:eastAsia="方正正纤黑简体" w:asciiTheme="majorEastAsia" w:hAnsiTheme="majorEastAsia"/>
          <w:sz w:val="24"/>
          <w:szCs w:val="24"/>
          <w:lang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1.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；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（三）延期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申请延期事项原件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温馨提示：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1、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firstLine="1680" w:firstLineChars="700"/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预许可有效期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2个月，不受理延期；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1680" w:firstLineChars="7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3、司法裁定行政行为违法但未与撤销的不受理延期。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（四）变更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1.项目批准文件(复印件1份，PD电子材料1份)；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2.土地证明文件(复印件1份，PDF电子材料1份)；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3.拟变更的原许可证件及附图(复印件1份，PD电子材料1份)；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4"/>
          <w:szCs w:val="24"/>
        </w:rPr>
        <w:t>.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变更程序参照常规程序办理</w:t>
      </w:r>
      <w:r>
        <w:rPr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spacing w:line="600" w:lineRule="exact"/>
        <w:ind w:left="720" w:leftChars="150" w:hanging="240" w:hangingChars="1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4"/>
          <w:szCs w:val="24"/>
        </w:rPr>
        <w:t>.原许可有信访等问题未能处理的，变更前在公示的基础上，应组织听证会听取利害关系人意见。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温馨提示：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/>
          <w:sz w:val="24"/>
          <w:szCs w:val="24"/>
        </w:rPr>
        <w:t>复印件需核实原件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，已在许可申请中提供过的有效文件，无需重复提供；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以下情况不受理变更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）已核发规划核实合格证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（2）不符合国家、省、市城乡规划法律法规的禁止性规定及公共政策、技术规范的；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（3）不符合规划条件或土地出让合同的；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（4）不符合社会公共利益、公众安全需要或者城乡规划意图的；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（5）司法裁定行政行为违法但未与撤销的不受理变更；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3、有违法建设行为的项目应提供相应违法处罚处理文件；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4、因变更许可给利害关系人合法权益造成损失的，申请变更的单位应当依法给予补偿；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5、规划许可变更后，许可有效期起止时间不变。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十、审批程序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窗口受理人员对申请资料的完整性、有效性进行核对，并根据核对结果做出相应的决定：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a) 对申请材料齐全且符合要求的当即立项受理；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b) 对申请材料不齐全或者不符合规定形式的，应详细告知需补正材料项目和内容。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符合条件的审批程序：申请—受理（符合条件）—审核—决定—核发。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十一、审批结果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（一）常规办理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1.符合规定要求的予以核发建设用地规划预许可通知书及附图；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2.符合规定要求的予以核发《建设用地规划许可证》。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（二）临时用地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符合规定要求的予以核发《建设用地规划许可证》（临时）。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（三）延期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符合规定的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核发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《建设用地规划许可证》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延期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通知书。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（四）变更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符合规定的核发《建设用地规划许可证》变更通知书。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十二、办理时限</w:t>
      </w:r>
    </w:p>
    <w:p>
      <w:pPr>
        <w:pStyle w:val="24"/>
        <w:numPr>
          <w:ilvl w:val="0"/>
          <w:numId w:val="5"/>
        </w:numPr>
        <w:spacing w:line="600" w:lineRule="exact"/>
        <w:ind w:firstLineChars="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常规办理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1.建设用地规划预许可核发：2个工作日；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2.建设用地规划许可证核发（划拨类用地）：2个工作日；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3.建设用地规划许可证核发（一般经营性用地）：即办；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4.建设用地规划许可证（工业用地）：即办；</w:t>
      </w:r>
    </w:p>
    <w:p>
      <w:pPr>
        <w:spacing w:line="600" w:lineRule="exact"/>
        <w:ind w:firstLine="482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（二）临时用地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: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即办。</w:t>
      </w:r>
    </w:p>
    <w:p>
      <w:pPr>
        <w:spacing w:line="600" w:lineRule="exact"/>
        <w:ind w:firstLine="482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（三）延期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: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即办。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（四）变更</w:t>
      </w:r>
    </w:p>
    <w:p>
      <w:pPr>
        <w:spacing w:line="600" w:lineRule="exact"/>
        <w:ind w:firstLine="482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sz w:val="24"/>
          <w:szCs w:val="24"/>
        </w:rPr>
        <w:t>1．划拨类</w:t>
      </w:r>
      <w:r>
        <w:rPr>
          <w:rFonts w:hint="eastAsia" w:cs="仿宋_GB2312" w:asciiTheme="minorEastAsia" w:hAnsiTheme="minor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2个工作日</w:t>
      </w:r>
    </w:p>
    <w:p>
      <w:pPr>
        <w:spacing w:line="600" w:lineRule="exact"/>
        <w:ind w:firstLine="482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b/>
          <w:sz w:val="24"/>
          <w:szCs w:val="24"/>
        </w:rPr>
        <w:t>2.出让类</w:t>
      </w:r>
      <w:r>
        <w:rPr>
          <w:rFonts w:hint="eastAsia" w:cs="仿宋_GB2312" w:asciiTheme="minorEastAsia" w:hAnsiTheme="minor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即办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十三、收费依据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办理事项不收取费用。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十四、结果送达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有工作时限的由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受理单位电话通知申请人，申请人接到通知后自行窗口领取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或按约定邮寄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十五、咨询电话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沈阳市政府服务中心规划国土窗口受理电话：024-83962556；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沈河区政务服务中心规划国土窗口受理电话：024-84123932；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和平区政务服务中心规划国土窗口受理电话：024-31912720；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大东区政务服务中心规划国土窗口受理电话：024-88219909；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皇姑区政务服务中心规划国土窗口受理电话：024-86216100；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铁西区政务服务中心规划国土窗口受理电话：024-85866997；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于洪区政务服务中心规划国土窗口受理电话：024-25311425；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浑南区政务服务中心规划国土窗口受理电话：024-23781695；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苏家屯区政务服务中心规划国土窗口受理电话：024-29829931；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经济技术开发区政务服务中心规划国土窗口受理电话：024-25375039；</w:t>
      </w:r>
    </w:p>
    <w:p>
      <w:pPr>
        <w:pStyle w:val="24"/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辽中区市政务服务中心规划国土窗口受理电话：</w:t>
      </w:r>
      <w:r>
        <w:rPr>
          <w:rFonts w:cs="仿宋_GB2312" w:asciiTheme="minorEastAsia" w:hAnsiTheme="minorEastAsia" w:eastAsiaTheme="minorEastAsia"/>
          <w:sz w:val="24"/>
          <w:szCs w:val="24"/>
        </w:rPr>
        <w:t>024-27884418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新民市政务服务中心规划国土窗口受理电话：024-87506038；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康平县政务服务中心规划国土窗口受理电话：024-62830171；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法库县政务服务中心规划国土窗口受理电话：024-87103611；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沈北新区政务服务中心规划窗口受理电话：024-88042799。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十六、投诉监督电话和地址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市监察委驻沈阳市规划和国土资源局电话：024-2323640；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市监察委驻沈阳市规划和国土资源局地址：沈阳市和平区南四经街149号。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十七、业务受理申请地址和申请时间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沈阳市政务服务中心地址：沈河区市府大路260号；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沈河区政务服务中心地址：沈河区先农坛路13号；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和平区政务服务中心地址：和平区长白北路51号；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大东区政务服务中心地址：大东区长白北路51号；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皇姑区政务服务中心地址：皇姑区金山北路21-8号； 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铁西区政务服务中心地址：铁西区北一西路52号；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经济技术开发区政务服务中心地址：经济技术开发区中央大街21甲5号；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于洪区政务服务中心地址；于洪区黄海路16号甲；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浑南新区政务服务中心地址：浑南新区银卡东路8号；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苏家屯区政务服务中心地址：苏家屯区桂花街118号；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辽中区政务服务中心地址：辽中区蒲东街道滨水路28号；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新民市政务服务中心地址：新民市南环东路21号；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康平县政务服务中心地址：康平县胜利街道迎宾路南；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法库县政务服务中心地址：法库县东湖新城兴法路200号；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沈北新区政务服务中心地址：沈北新区明珠路1号。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时间：上午8:30-11:30    下午13:00-17:00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注：办公地点及时间随工作需要或节令变化可能发生变化，请电话确认。</w:t>
      </w:r>
    </w:p>
    <w:p>
      <w:pPr>
        <w:spacing w:line="600" w:lineRule="exact"/>
        <w:ind w:firstLine="482" w:firstLineChars="200"/>
        <w:textAlignment w:val="center"/>
        <w:rPr>
          <w:rFonts w:hint="eastAsia" w:ascii="宋体" w:hAnsi="宋体" w:eastAsia="宋体" w:cs="仿宋_GB2312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十八、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备注：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新民市、康平县、法库县规土局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,沈北规划局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参照执行。</w:t>
      </w:r>
      <w:bookmarkStart w:id="1" w:name="_GoBack"/>
      <w:bookmarkEnd w:id="1"/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ascii="宋体" w:hAnsi="宋体" w:eastAsia="宋体" w:cs="仿宋_GB2312"/>
          <w:sz w:val="24"/>
          <w:szCs w:val="24"/>
        </w:rPr>
      </w:pPr>
    </w:p>
    <w:p>
      <w:pPr>
        <w:spacing w:line="600" w:lineRule="exact"/>
        <w:ind w:firstLine="560" w:firstLineChars="200"/>
        <w:textAlignment w:val="center"/>
        <w:rPr>
          <w:rFonts w:ascii="方正正纤黑简体" w:eastAsia="方正正纤黑简体" w:cs="方正正纤黑简体"/>
          <w:kern w:val="0"/>
          <w:sz w:val="28"/>
          <w:szCs w:val="28"/>
        </w:rPr>
      </w:pP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仿宋_GB2312"/>
          <w:sz w:val="24"/>
          <w:szCs w:val="24"/>
        </w:rPr>
      </w:pPr>
    </w:p>
    <w:sectPr>
      <w:footerReference r:id="rId3" w:type="default"/>
      <w:pgSz w:w="11906" w:h="16838"/>
      <w:pgMar w:top="567" w:right="1701" w:bottom="1134" w:left="1701" w:header="851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正纤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hint="eastAsia" w:ascii="宋体" w:hAnsi="宋体" w:eastAsia="宋体"/>
        <w:sz w:val="21"/>
        <w:szCs w:val="21"/>
      </w:rPr>
      <w:fldChar w:fldCharType="begin"/>
    </w:r>
    <w:r>
      <w:rPr>
        <w:rFonts w:hint="eastAsia" w:ascii="宋体" w:hAnsi="宋体" w:eastAsia="宋体"/>
        <w:sz w:val="21"/>
        <w:szCs w:val="21"/>
      </w:rPr>
      <w:instrText xml:space="preserve">PAGE   \* MERGEFORMAT</w:instrText>
    </w:r>
    <w:r>
      <w:rPr>
        <w:rFonts w:hint="eastAsia"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2</w:t>
    </w:r>
    <w:r>
      <w:rPr>
        <w:rFonts w:hint="eastAsia" w:ascii="宋体" w:hAnsi="宋体" w:eastAsia="宋体"/>
        <w:sz w:val="21"/>
        <w:szCs w:val="21"/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DA8C28"/>
    <w:multiLevelType w:val="singleLevel"/>
    <w:tmpl w:val="C9DA8C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2E905B2"/>
    <w:multiLevelType w:val="singleLevel"/>
    <w:tmpl w:val="F2E905B2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8943EAE"/>
    <w:multiLevelType w:val="multilevel"/>
    <w:tmpl w:val="08943EAE"/>
    <w:lvl w:ilvl="0" w:tentative="0">
      <w:start w:val="1"/>
      <w:numFmt w:val="lowerLetter"/>
      <w:pStyle w:val="2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3A98EBB2"/>
    <w:multiLevelType w:val="singleLevel"/>
    <w:tmpl w:val="3A98EB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A7042E8"/>
    <w:multiLevelType w:val="multilevel"/>
    <w:tmpl w:val="5A7042E8"/>
    <w:lvl w:ilvl="0" w:tentative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70"/>
    <w:rsid w:val="00000265"/>
    <w:rsid w:val="000005D4"/>
    <w:rsid w:val="00000B3E"/>
    <w:rsid w:val="00000F30"/>
    <w:rsid w:val="00001454"/>
    <w:rsid w:val="000038FC"/>
    <w:rsid w:val="00004186"/>
    <w:rsid w:val="00006257"/>
    <w:rsid w:val="000068D5"/>
    <w:rsid w:val="00006BF0"/>
    <w:rsid w:val="00007AB3"/>
    <w:rsid w:val="00012B7F"/>
    <w:rsid w:val="00013122"/>
    <w:rsid w:val="0001368C"/>
    <w:rsid w:val="00013C29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4ABC"/>
    <w:rsid w:val="000559B8"/>
    <w:rsid w:val="00057566"/>
    <w:rsid w:val="000578D4"/>
    <w:rsid w:val="0005798E"/>
    <w:rsid w:val="00057F24"/>
    <w:rsid w:val="00057F6B"/>
    <w:rsid w:val="00060613"/>
    <w:rsid w:val="00061BC1"/>
    <w:rsid w:val="00062C52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2B06"/>
    <w:rsid w:val="000830EE"/>
    <w:rsid w:val="0008689B"/>
    <w:rsid w:val="00090025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35EC"/>
    <w:rsid w:val="000E6473"/>
    <w:rsid w:val="000E6A83"/>
    <w:rsid w:val="000E6BEC"/>
    <w:rsid w:val="000F140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CC0"/>
    <w:rsid w:val="00122E56"/>
    <w:rsid w:val="00122EE6"/>
    <w:rsid w:val="0012326D"/>
    <w:rsid w:val="00124156"/>
    <w:rsid w:val="00125EC2"/>
    <w:rsid w:val="00130090"/>
    <w:rsid w:val="001300F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6FD"/>
    <w:rsid w:val="00140D78"/>
    <w:rsid w:val="00141C3F"/>
    <w:rsid w:val="00141F96"/>
    <w:rsid w:val="001435B4"/>
    <w:rsid w:val="00144026"/>
    <w:rsid w:val="00144294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B7C59"/>
    <w:rsid w:val="001C04E7"/>
    <w:rsid w:val="001C14C7"/>
    <w:rsid w:val="001C18AE"/>
    <w:rsid w:val="001C1B07"/>
    <w:rsid w:val="001C2F85"/>
    <w:rsid w:val="001C5B74"/>
    <w:rsid w:val="001C67FA"/>
    <w:rsid w:val="001C68EE"/>
    <w:rsid w:val="001C696F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53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A70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5115"/>
    <w:rsid w:val="002B6333"/>
    <w:rsid w:val="002B6395"/>
    <w:rsid w:val="002B6A3A"/>
    <w:rsid w:val="002C0A8B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0A13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9A0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5C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2F36"/>
    <w:rsid w:val="003B360E"/>
    <w:rsid w:val="003B4682"/>
    <w:rsid w:val="003B4F44"/>
    <w:rsid w:val="003B6CF5"/>
    <w:rsid w:val="003B6F74"/>
    <w:rsid w:val="003C1729"/>
    <w:rsid w:val="003C1C38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C7E68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B5A"/>
    <w:rsid w:val="00413D65"/>
    <w:rsid w:val="00413F76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34E3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4EC9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511"/>
    <w:rsid w:val="005D59AF"/>
    <w:rsid w:val="005D6633"/>
    <w:rsid w:val="005E3EC8"/>
    <w:rsid w:val="005E4687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27AF6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46B"/>
    <w:rsid w:val="00641755"/>
    <w:rsid w:val="00641AF5"/>
    <w:rsid w:val="00641B2A"/>
    <w:rsid w:val="00641C68"/>
    <w:rsid w:val="00643DE6"/>
    <w:rsid w:val="0064481A"/>
    <w:rsid w:val="00644A3B"/>
    <w:rsid w:val="006450C9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1747"/>
    <w:rsid w:val="0068178D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4C5B"/>
    <w:rsid w:val="006972C3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77CA2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9173C"/>
    <w:rsid w:val="00791CE1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13EE"/>
    <w:rsid w:val="007C2D0C"/>
    <w:rsid w:val="007C5132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AF6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8F7B58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400"/>
    <w:rsid w:val="00947EA3"/>
    <w:rsid w:val="00950A0D"/>
    <w:rsid w:val="00950D11"/>
    <w:rsid w:val="0095416A"/>
    <w:rsid w:val="0095494F"/>
    <w:rsid w:val="00954BC2"/>
    <w:rsid w:val="0095533A"/>
    <w:rsid w:val="00955C04"/>
    <w:rsid w:val="00955D60"/>
    <w:rsid w:val="009601CA"/>
    <w:rsid w:val="009603E8"/>
    <w:rsid w:val="00961CC9"/>
    <w:rsid w:val="009625E1"/>
    <w:rsid w:val="00962D7F"/>
    <w:rsid w:val="00963BD8"/>
    <w:rsid w:val="009649C9"/>
    <w:rsid w:val="00964A5E"/>
    <w:rsid w:val="0096570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15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24D"/>
    <w:rsid w:val="009D4B17"/>
    <w:rsid w:val="009D6A9D"/>
    <w:rsid w:val="009D6D1A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2040"/>
    <w:rsid w:val="009F3AF4"/>
    <w:rsid w:val="009F6CD3"/>
    <w:rsid w:val="00A003DD"/>
    <w:rsid w:val="00A02A27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AD2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215D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3E6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E1D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20"/>
    <w:rsid w:val="00AE325A"/>
    <w:rsid w:val="00AE4280"/>
    <w:rsid w:val="00AE4DBE"/>
    <w:rsid w:val="00AE5400"/>
    <w:rsid w:val="00AE635C"/>
    <w:rsid w:val="00AF0699"/>
    <w:rsid w:val="00AF0AE5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482"/>
    <w:rsid w:val="00B13A04"/>
    <w:rsid w:val="00B149E4"/>
    <w:rsid w:val="00B150F0"/>
    <w:rsid w:val="00B159E9"/>
    <w:rsid w:val="00B15B8B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47C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5A62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241E"/>
    <w:rsid w:val="00BD3159"/>
    <w:rsid w:val="00BD52A6"/>
    <w:rsid w:val="00BD67E8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02C"/>
    <w:rsid w:val="00BF76E5"/>
    <w:rsid w:val="00BF7BF7"/>
    <w:rsid w:val="00C007F0"/>
    <w:rsid w:val="00C0214F"/>
    <w:rsid w:val="00C03880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0FD2"/>
    <w:rsid w:val="00C2302E"/>
    <w:rsid w:val="00C24A1E"/>
    <w:rsid w:val="00C265E8"/>
    <w:rsid w:val="00C304EE"/>
    <w:rsid w:val="00C31538"/>
    <w:rsid w:val="00C33DA6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5FFE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A792F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D7E71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4BAF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0D3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243"/>
    <w:rsid w:val="00DC5A24"/>
    <w:rsid w:val="00DC5C7A"/>
    <w:rsid w:val="00DC7A5B"/>
    <w:rsid w:val="00DD0506"/>
    <w:rsid w:val="00DD2C6B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6712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1557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3C5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A9C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4C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015326FF"/>
    <w:rsid w:val="041867BB"/>
    <w:rsid w:val="0BF54BFD"/>
    <w:rsid w:val="0F374610"/>
    <w:rsid w:val="106F4972"/>
    <w:rsid w:val="19CA45E9"/>
    <w:rsid w:val="20114F0F"/>
    <w:rsid w:val="20FB1D39"/>
    <w:rsid w:val="2454484A"/>
    <w:rsid w:val="28824C1B"/>
    <w:rsid w:val="2F8B057C"/>
    <w:rsid w:val="30346AE8"/>
    <w:rsid w:val="31707221"/>
    <w:rsid w:val="35016BA6"/>
    <w:rsid w:val="351364A5"/>
    <w:rsid w:val="353A60E7"/>
    <w:rsid w:val="38A72E34"/>
    <w:rsid w:val="38C87DAE"/>
    <w:rsid w:val="3B625F77"/>
    <w:rsid w:val="456970A1"/>
    <w:rsid w:val="489150E6"/>
    <w:rsid w:val="55741A16"/>
    <w:rsid w:val="56D17CEF"/>
    <w:rsid w:val="577E3551"/>
    <w:rsid w:val="5A8B566B"/>
    <w:rsid w:val="5C642E1C"/>
    <w:rsid w:val="61C54D66"/>
    <w:rsid w:val="68D17AAB"/>
    <w:rsid w:val="698640AD"/>
    <w:rsid w:val="6EA42DF6"/>
    <w:rsid w:val="733F46ED"/>
    <w:rsid w:val="7C521A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3">
    <w:name w:val="heading 2"/>
    <w:basedOn w:val="1"/>
    <w:next w:val="1"/>
    <w:link w:val="31"/>
    <w:unhideWhenUsed/>
    <w:qFormat/>
    <w:uiPriority w:val="9"/>
    <w:pPr>
      <w:spacing w:line="360" w:lineRule="auto"/>
      <w:ind w:firstLine="426" w:firstLineChars="177"/>
      <w:outlineLvl w:val="1"/>
    </w:pPr>
    <w:rPr>
      <w:rFonts w:ascii="仿宋_GB2312"/>
      <w:b/>
      <w:sz w:val="24"/>
      <w:szCs w:val="30"/>
    </w:rPr>
  </w:style>
  <w:style w:type="paragraph" w:styleId="4">
    <w:name w:val="heading 3"/>
    <w:basedOn w:val="1"/>
    <w:next w:val="1"/>
    <w:link w:val="32"/>
    <w:unhideWhenUsed/>
    <w:qFormat/>
    <w:uiPriority w:val="9"/>
    <w:pPr>
      <w:spacing w:line="360" w:lineRule="auto"/>
      <w:ind w:firstLine="482" w:firstLineChars="200"/>
      <w:outlineLvl w:val="2"/>
    </w:pPr>
    <w:rPr>
      <w:rFonts w:ascii="仿宋_GB2312"/>
      <w:b/>
      <w:sz w:val="24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9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7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/>
      <w:sz w:val="21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spacing w:val="0"/>
      <w:w w:val="100"/>
      <w:szCs w:val="21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59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正文+缩进"/>
    <w:basedOn w:val="1"/>
    <w:qFormat/>
    <w:uiPriority w:val="0"/>
    <w:pPr>
      <w:ind w:firstLine="200" w:firstLineChars="200"/>
    </w:pPr>
    <w:rPr>
      <w:szCs w:val="32"/>
    </w:rPr>
  </w:style>
  <w:style w:type="character" w:customStyle="1" w:styleId="19">
    <w:name w:val="批注框文本 Char"/>
    <w:basedOn w:val="12"/>
    <w:link w:val="8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页眉 Char"/>
    <w:basedOn w:val="12"/>
    <w:link w:val="10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1">
    <w:name w:val="页脚 Char"/>
    <w:basedOn w:val="12"/>
    <w:link w:val="9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22">
    <w:name w:val="数字编号列项（二级）"/>
    <w:qFormat/>
    <w:uiPriority w:val="0"/>
    <w:pPr>
      <w:numPr>
        <w:ilvl w:val="1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List Paragraph"/>
    <w:basedOn w:val="1"/>
    <w:qFormat/>
    <w:uiPriority w:val="0"/>
    <w:pPr>
      <w:ind w:firstLine="420" w:firstLineChars="200"/>
    </w:pPr>
  </w:style>
  <w:style w:type="character" w:customStyle="1" w:styleId="25">
    <w:name w:val="文档结构图 Char"/>
    <w:basedOn w:val="12"/>
    <w:link w:val="7"/>
    <w:semiHidden/>
    <w:qFormat/>
    <w:uiPriority w:val="99"/>
    <w:rPr>
      <w:rFonts w:ascii="宋体" w:hAnsi="Times New Roman" w:eastAsia="宋体"/>
      <w:sz w:val="18"/>
      <w:szCs w:val="18"/>
    </w:rPr>
  </w:style>
  <w:style w:type="paragraph" w:customStyle="1" w:styleId="26">
    <w:name w:val="段"/>
    <w:link w:val="2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7">
    <w:name w:val="段 Char"/>
    <w:link w:val="26"/>
    <w:qFormat/>
    <w:uiPriority w:val="0"/>
    <w:rPr>
      <w:rFonts w:ascii="宋体" w:hAnsi="Times New Roman" w:eastAsia="宋体"/>
      <w:kern w:val="0"/>
      <w:szCs w:val="20"/>
    </w:rPr>
  </w:style>
  <w:style w:type="character" w:customStyle="1" w:styleId="28">
    <w:name w:val="批注文字 Char"/>
    <w:basedOn w:val="12"/>
    <w:link w:val="6"/>
    <w:semiHidden/>
    <w:qFormat/>
    <w:uiPriority w:val="99"/>
    <w:rPr>
      <w:rFonts w:ascii="Times New Roman" w:hAnsi="Times New Roman" w:eastAsia="仿宋_GB2312"/>
      <w:sz w:val="32"/>
      <w:szCs w:val="22"/>
    </w:rPr>
  </w:style>
  <w:style w:type="character" w:customStyle="1" w:styleId="29">
    <w:name w:val="批注主题 Char"/>
    <w:basedOn w:val="28"/>
    <w:link w:val="5"/>
    <w:semiHidden/>
    <w:qFormat/>
    <w:uiPriority w:val="99"/>
    <w:rPr>
      <w:rFonts w:ascii="Times New Roman" w:hAnsi="Times New Roman" w:eastAsia="仿宋_GB2312"/>
      <w:b/>
      <w:bCs/>
      <w:sz w:val="32"/>
      <w:szCs w:val="22"/>
    </w:rPr>
  </w:style>
  <w:style w:type="character" w:customStyle="1" w:styleId="30">
    <w:name w:val="标题 1 Char"/>
    <w:basedOn w:val="12"/>
    <w:link w:val="2"/>
    <w:qFormat/>
    <w:uiPriority w:val="9"/>
    <w:rPr>
      <w:rFonts w:ascii="方正黑体简体" w:hAnsi="Times New Roman" w:eastAsia="方正黑体简体"/>
      <w:b/>
      <w:sz w:val="30"/>
      <w:szCs w:val="30"/>
    </w:rPr>
  </w:style>
  <w:style w:type="character" w:customStyle="1" w:styleId="31">
    <w:name w:val="标题 2 Char"/>
    <w:basedOn w:val="12"/>
    <w:link w:val="3"/>
    <w:qFormat/>
    <w:uiPriority w:val="9"/>
    <w:rPr>
      <w:rFonts w:ascii="仿宋_GB2312" w:hAnsi="Times New Roman" w:eastAsia="仿宋_GB2312"/>
      <w:b/>
      <w:sz w:val="24"/>
      <w:szCs w:val="30"/>
    </w:rPr>
  </w:style>
  <w:style w:type="character" w:customStyle="1" w:styleId="32">
    <w:name w:val="标题 3 Char"/>
    <w:basedOn w:val="12"/>
    <w:link w:val="4"/>
    <w:qFormat/>
    <w:uiPriority w:val="9"/>
    <w:rPr>
      <w:rFonts w:ascii="仿宋_GB2312" w:hAnsi="Times New Roman" w:eastAsia="仿宋_GB2312"/>
      <w:b/>
      <w:sz w:val="24"/>
      <w:szCs w:val="30"/>
    </w:r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34">
    <w:name w:val="发布"/>
    <w:basedOn w:val="12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5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36">
    <w:name w:val="目次、标准名称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Calibri" w:eastAsia="黑体"/>
      <w:kern w:val="0"/>
      <w:szCs w:val="20"/>
    </w:rPr>
  </w:style>
  <w:style w:type="paragraph" w:customStyle="1" w:styleId="37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3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39">
    <w:name w:val="一级无"/>
    <w:basedOn w:val="1"/>
    <w:qFormat/>
    <w:uiPriority w:val="0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40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41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42">
    <w:name w:val="章标题"/>
    <w:next w:val="26"/>
    <w:qFormat/>
    <w:uiPriority w:val="0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7081B-47DA-44EB-83AD-778FB7D85F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zybb</Company>
  <Pages>9</Pages>
  <Words>714</Words>
  <Characters>4072</Characters>
  <Lines>33</Lines>
  <Paragraphs>9</Paragraphs>
  <TotalTime>8</TotalTime>
  <ScaleCrop>false</ScaleCrop>
  <LinksUpToDate>false</LinksUpToDate>
  <CharactersWithSpaces>4777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2018-06-28T06:53:00Z</dcterms:created>
  <dc:creator>zybb</dc:creator>
  <cp:lastModifiedBy>csw</cp:lastModifiedBy>
  <cp:lastPrinted>2018-07-08T03:07:58Z</cp:lastPrinted>
  <dcterms:modified xsi:type="dcterms:W3CDTF">2018-07-08T03:10:31Z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