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593207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93207">
        <w:rPr>
          <w:rFonts w:asciiTheme="majorEastAsia" w:eastAsiaTheme="majorEastAsia" w:hAnsiTheme="majorEastAsia" w:hint="eastAsia"/>
          <w:b/>
          <w:sz w:val="44"/>
          <w:szCs w:val="44"/>
        </w:rPr>
        <w:t>历史建筑外部修缮装饰、添加设施以及改变历史建筑的结构或者使用性质审批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Pr="00991D29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593207" w:rsidRPr="00593207">
        <w:rPr>
          <w:rFonts w:asciiTheme="majorEastAsia" w:eastAsiaTheme="majorEastAsia" w:hAnsiTheme="majorEastAsia" w:hint="eastAsia"/>
          <w:sz w:val="24"/>
          <w:szCs w:val="24"/>
        </w:rPr>
        <w:t>历史建筑外部修缮装饰、添加设施以及改变历史建筑的结构或者使用性质审批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135E5C" w:rsidRPr="00593207" w:rsidRDefault="00593207" w:rsidP="0059320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593207">
        <w:rPr>
          <w:rFonts w:ascii="宋体" w:eastAsia="宋体" w:hAnsi="宋体" w:hint="eastAsia"/>
          <w:sz w:val="24"/>
          <w:szCs w:val="24"/>
        </w:rPr>
        <w:t>《历史文化名城名镇名村保护条例》（2008年4月22日国务院令第524号） 第35条。</w:t>
      </w:r>
    </w:p>
    <w:p w:rsidR="00E43B85" w:rsidRDefault="00135E5C" w:rsidP="00135E5C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FC42F2" w:rsidRPr="00032855" w:rsidRDefault="00032855" w:rsidP="0003285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沈阳市规划和国土资源局审批处、各分局</w:t>
      </w:r>
    </w:p>
    <w:p w:rsidR="008B2FD2" w:rsidRDefault="008B2FD2" w:rsidP="008B2FD2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FC42F2" w:rsidRPr="00032855" w:rsidRDefault="00032855" w:rsidP="0003285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沈阳市规划和国土资源局审批处、各分局</w:t>
      </w:r>
    </w:p>
    <w:p w:rsidR="00157B44" w:rsidRPr="00157B44" w:rsidRDefault="008B2FD2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1．符合经依法批准的国家或者自治区历史文化名城名镇、名村保护规划要求；</w:t>
      </w:r>
    </w:p>
    <w:p w:rsid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2．符合经依法批准的历史文化名镇、名村所在地的镇（乡）总体规划和村庄规划。</w:t>
      </w:r>
    </w:p>
    <w:p w:rsidR="00E43B85" w:rsidRDefault="008B2FD2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FC42F2" w:rsidRPr="00032855" w:rsidRDefault="00032855" w:rsidP="00032855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>
        <w:rPr>
          <w:rFonts w:asciiTheme="majorEastAsia" w:eastAsiaTheme="majorEastAsia" w:hAnsiTheme="majorEastAsia" w:hint="eastAsia"/>
          <w:sz w:val="24"/>
          <w:szCs w:val="24"/>
        </w:rPr>
        <w:t>、各区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="000425D4">
        <w:rPr>
          <w:rFonts w:asciiTheme="majorEastAsia" w:eastAsiaTheme="majorEastAsia" w:hAnsiTheme="majorEastAsia" w:hint="eastAsia"/>
          <w:sz w:val="24"/>
          <w:szCs w:val="24"/>
        </w:rPr>
        <w:t>规划国土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8B2FD2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8B2FD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135E5C" w:rsidRDefault="00135E5C" w:rsidP="00135E5C">
      <w:pPr>
        <w:spacing w:line="560" w:lineRule="exact"/>
        <w:ind w:firstLineChars="206" w:firstLine="496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b/>
          <w:sz w:val="24"/>
          <w:szCs w:val="24"/>
        </w:rPr>
        <w:t>需申请单位提供的材料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1.申请表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2.企业工商营业执照或组织机构代码证复印件（加盖单位公章），</w:t>
      </w:r>
      <w:r w:rsidR="00687BBB">
        <w:rPr>
          <w:rFonts w:ascii="宋体" w:eastAsia="宋体" w:hAnsi="宋体" w:cs="仿宋_GB2312" w:hint="eastAsia"/>
          <w:sz w:val="24"/>
          <w:szCs w:val="24"/>
        </w:rPr>
        <w:t>法人</w:t>
      </w:r>
      <w:r w:rsidRPr="00593207">
        <w:rPr>
          <w:rFonts w:ascii="宋体" w:eastAsia="宋体" w:hAnsi="宋体" w:cs="仿宋_GB2312" w:hint="eastAsia"/>
          <w:sz w:val="24"/>
          <w:szCs w:val="24"/>
        </w:rPr>
        <w:t>委托书,委托身份证明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  <w:r w:rsidRPr="00593207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lastRenderedPageBreak/>
        <w:t>3.有效土地权属证明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4.房屋使用权证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5.相应资质的设计单位编制的含保护方案说明书、效果图、总平面图、建筑方案图的设计方案文本（同时提交电子文件）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  <w:r w:rsidRPr="00593207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6.专家论证意见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  <w:r w:rsidRPr="00593207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7.规划公示材料，包括现场公示图片、反馈意见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  <w:r w:rsidRPr="00593207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593207" w:rsidRP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8.文物部门意见</w:t>
      </w:r>
      <w:r w:rsidR="008B2FD2">
        <w:rPr>
          <w:rFonts w:ascii="宋体" w:eastAsia="宋体" w:hAnsi="宋体" w:cs="仿宋_GB2312" w:hint="eastAsia"/>
          <w:sz w:val="24"/>
          <w:szCs w:val="24"/>
        </w:rPr>
        <w:t>；</w:t>
      </w:r>
      <w:r w:rsidRPr="00593207">
        <w:rPr>
          <w:rFonts w:ascii="宋体" w:eastAsia="宋体" w:hAnsi="宋体" w:cs="仿宋_GB2312" w:hint="eastAsia"/>
          <w:sz w:val="24"/>
          <w:szCs w:val="24"/>
        </w:rPr>
        <w:t xml:space="preserve"> </w:t>
      </w:r>
    </w:p>
    <w:p w:rsidR="00593207" w:rsidRDefault="00593207" w:rsidP="00593207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593207">
        <w:rPr>
          <w:rFonts w:ascii="宋体" w:eastAsia="宋体" w:hAnsi="宋体" w:cs="仿宋_GB2312" w:hint="eastAsia"/>
          <w:sz w:val="24"/>
          <w:szCs w:val="24"/>
        </w:rPr>
        <w:t>9.消防部门意见。</w:t>
      </w:r>
    </w:p>
    <w:p w:rsidR="00906CAF" w:rsidRDefault="008B2FD2" w:rsidP="00593207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审批程序</w:t>
      </w:r>
    </w:p>
    <w:p w:rsidR="00FC42F2" w:rsidRPr="0078434C" w:rsidRDefault="00FC42F2" w:rsidP="00FC42F2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（一） 接件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窗口接件人员接收申请材料，并提交至审批部门。</w:t>
      </w:r>
    </w:p>
    <w:p w:rsidR="00FC42F2" w:rsidRPr="0078434C" w:rsidRDefault="00FC42F2" w:rsidP="00FC42F2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（二） 受理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审批部门承办人对申请资料的完整性、有效性进行核对，并根据核对结果做出相应的决定：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a)  对申请材料符合要求的，给予办理；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b） 对依法不需要取得行政许可的或依法不属于本行政机关职权范围的，</w:t>
      </w:r>
      <w:r>
        <w:rPr>
          <w:rFonts w:ascii="宋体" w:eastAsia="宋体" w:hAnsi="宋体" w:cs="仿宋_GB2312" w:hint="eastAsia"/>
          <w:sz w:val="24"/>
          <w:szCs w:val="24"/>
        </w:rPr>
        <w:t>不予受理</w:t>
      </w:r>
      <w:r w:rsidRPr="0078434C">
        <w:rPr>
          <w:rFonts w:ascii="宋体" w:eastAsia="宋体" w:hAnsi="宋体" w:cs="仿宋_GB2312" w:hint="eastAsia"/>
          <w:sz w:val="24"/>
          <w:szCs w:val="24"/>
        </w:rPr>
        <w:t>；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c） 对申请材料不齐全或者不符合法定形式的，应详细告知需补正材料项目和内容。</w:t>
      </w:r>
    </w:p>
    <w:p w:rsidR="00FC42F2" w:rsidRPr="0078434C" w:rsidRDefault="00FC42F2" w:rsidP="00FC42F2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（三）审核</w:t>
      </w:r>
    </w:p>
    <w:p w:rsidR="00FC42F2" w:rsidRPr="0078434C" w:rsidRDefault="00FC42F2" w:rsidP="00FC42F2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4B02CF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承办人对提交的材料进行审核，并编制审核情况说明。</w:t>
      </w:r>
    </w:p>
    <w:p w:rsidR="00FC42F2" w:rsidRPr="0078434C" w:rsidRDefault="00FC42F2" w:rsidP="00FC42F2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（四）决定</w:t>
      </w:r>
    </w:p>
    <w:p w:rsidR="00FC42F2" w:rsidRDefault="00FC42F2" w:rsidP="00FC42F2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4B02CF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负责人根据审核情况说明决定是否同意出具许可证</w:t>
      </w:r>
      <w:r>
        <w:rPr>
          <w:rFonts w:ascii="宋体" w:eastAsia="宋体" w:hAnsi="宋体" w:cs="仿宋_GB2312" w:hint="eastAsia"/>
          <w:sz w:val="24"/>
          <w:szCs w:val="24"/>
        </w:rPr>
        <w:t>明</w:t>
      </w:r>
      <w:r w:rsidRPr="0078434C">
        <w:rPr>
          <w:rFonts w:ascii="宋体" w:eastAsia="宋体" w:hAnsi="宋体" w:cs="仿宋_GB2312" w:hint="eastAsia"/>
          <w:sz w:val="24"/>
          <w:szCs w:val="24"/>
        </w:rPr>
        <w:t>的审批意见。</w:t>
      </w:r>
    </w:p>
    <w:p w:rsidR="00E43B85" w:rsidRDefault="00906CAF" w:rsidP="00FC42F2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8B2FD2" w:rsidRPr="000038FC" w:rsidRDefault="008B2FD2" w:rsidP="008B2FD2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出具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3B7759" w:rsidRPr="003B7759">
        <w:rPr>
          <w:rFonts w:ascii="宋体" w:eastAsia="宋体" w:hAnsi="宋体" w:cs="仿宋_GB2312" w:hint="eastAsia"/>
          <w:sz w:val="24"/>
          <w:szCs w:val="24"/>
        </w:rPr>
        <w:t>历史建筑外部修缮装饰、添加设施以及改变历史建筑的结构或者使用性质审批</w:t>
      </w:r>
      <w:r w:rsidRPr="00AB5856">
        <w:rPr>
          <w:rFonts w:ascii="宋体" w:eastAsia="宋体" w:hAnsi="宋体" w:cs="仿宋_GB2312" w:hint="eastAsia"/>
          <w:sz w:val="24"/>
          <w:szCs w:val="24"/>
        </w:rPr>
        <w:t>批复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AB5856" w:rsidRDefault="006E02C8" w:rsidP="006E02C8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6E02C8">
        <w:rPr>
          <w:rFonts w:ascii="宋体" w:eastAsia="宋体" w:hAnsi="宋体" w:cs="仿宋_GB2312" w:hint="eastAsia"/>
          <w:sz w:val="24"/>
          <w:szCs w:val="24"/>
        </w:rPr>
        <w:t>历史建筑外部修缮装饰、添加设施以及改变历史建筑的结构或者使用性质审批</w:t>
      </w:r>
      <w:r w:rsidR="00301D2D" w:rsidRPr="00AB5856">
        <w:rPr>
          <w:rFonts w:ascii="宋体" w:eastAsia="宋体" w:hAnsi="宋体" w:cs="仿宋_GB2312" w:hint="eastAsia"/>
          <w:sz w:val="24"/>
          <w:szCs w:val="24"/>
        </w:rPr>
        <w:t>批复</w:t>
      </w:r>
      <w:r w:rsidR="00AB5856" w:rsidRPr="00AB5856">
        <w:rPr>
          <w:rFonts w:ascii="宋体" w:eastAsia="宋体" w:hAnsi="宋体" w:cs="仿宋_GB2312" w:hint="eastAsia"/>
          <w:sz w:val="24"/>
          <w:szCs w:val="24"/>
        </w:rPr>
        <w:t>：</w:t>
      </w:r>
      <w:r w:rsidR="008B2FD2">
        <w:rPr>
          <w:rFonts w:ascii="宋体" w:eastAsia="宋体" w:hAnsi="宋体" w:cs="仿宋_GB2312" w:hint="eastAsia"/>
          <w:sz w:val="24"/>
          <w:szCs w:val="24"/>
        </w:rPr>
        <w:t>10</w:t>
      </w:r>
      <w:r w:rsidR="00AB5856" w:rsidRPr="00AB5856">
        <w:rPr>
          <w:rFonts w:ascii="宋体" w:eastAsia="宋体" w:hAnsi="宋体" w:cs="仿宋_GB2312" w:hint="eastAsia"/>
          <w:sz w:val="24"/>
          <w:szCs w:val="24"/>
        </w:rPr>
        <w:t>个工作日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E43B85" w:rsidRDefault="009A311B" w:rsidP="00AB585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0C2471" w:rsidRDefault="000C2471" w:rsidP="000C247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1C1F01" w:rsidRDefault="0040353D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</w:t>
      </w:r>
      <w:r w:rsidR="001C1F01">
        <w:rPr>
          <w:rFonts w:asciiTheme="minorEastAsia" w:eastAsiaTheme="minorEastAsia" w:hAnsiTheme="minorEastAsia" w:cs="仿宋_GB2312" w:hint="eastAsia"/>
          <w:sz w:val="24"/>
          <w:szCs w:val="24"/>
        </w:rPr>
        <w:t>阳市政府服务中心规划国土窗口受理电话：024-83962556；</w:t>
      </w:r>
    </w:p>
    <w:p w:rsidR="001C1F01" w:rsidRPr="00C632FE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1C1F01" w:rsidRPr="00C632FE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1C1F01" w:rsidRPr="00C632FE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1C1F01" w:rsidRPr="0034634C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1C1F01" w:rsidRPr="00C632FE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1C1F01" w:rsidRPr="00062C52" w:rsidRDefault="001C1F01" w:rsidP="001C1F01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1C1F01" w:rsidRPr="00C632FE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1C1F01" w:rsidRDefault="001C1F01" w:rsidP="001C1F01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1C1F01" w:rsidRDefault="001C1F01" w:rsidP="001C1F01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Pr="005C1515" w:rsidRDefault="009A311B" w:rsidP="005C1515">
      <w:pPr>
        <w:pStyle w:val="af"/>
        <w:tabs>
          <w:tab w:val="left" w:pos="1134"/>
        </w:tabs>
        <w:spacing w:line="560" w:lineRule="exact"/>
        <w:ind w:firstLine="482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8B2FD2" w:rsidRPr="007B2374" w:rsidRDefault="008B2FD2" w:rsidP="008B2FD2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8B2FD2" w:rsidRPr="007B2374" w:rsidRDefault="008B2FD2" w:rsidP="008B2FD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沈阳市政务服务中心地址：沈河区市府大路260号；</w:t>
      </w:r>
    </w:p>
    <w:p w:rsidR="0040353D" w:rsidRPr="00C632FE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40353D" w:rsidRPr="00C632FE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40353D" w:rsidRPr="00C632FE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大东区政务服务中心地址：大东区</w:t>
      </w:r>
      <w:r w:rsidR="003D231C">
        <w:rPr>
          <w:rFonts w:asciiTheme="minorEastAsia" w:eastAsiaTheme="minorEastAsia" w:hAnsiTheme="minorEastAsia" w:cs="仿宋_GB2312" w:hint="eastAsia"/>
          <w:sz w:val="24"/>
          <w:szCs w:val="24"/>
        </w:rPr>
        <w:t>观泉路102-6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40353D" w:rsidRPr="009260A2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40353D" w:rsidRPr="00C632FE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40353D" w:rsidRPr="00C632FE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40353D" w:rsidRDefault="0040353D" w:rsidP="0040353D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8053F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8B2FD2" w:rsidRDefault="00733E05" w:rsidP="008B2FD2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</w:t>
      </w:r>
      <w:r w:rsidR="008B2FD2"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8B2FD2" w:rsidRPr="006B6B68">
        <w:rPr>
          <w:rFonts w:asciiTheme="minorEastAsia" w:eastAsiaTheme="minorEastAsia" w:hAnsiTheme="minorEastAsia" w:cs="仿宋_GB2312" w:hint="eastAsia"/>
          <w:sz w:val="24"/>
          <w:szCs w:val="24"/>
        </w:rPr>
        <w:t>沈阳市涉及相关历史建筑项目许可申请表</w:t>
      </w:r>
      <w:r w:rsidR="008B2FD2"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687BBB">
        <w:rPr>
          <w:rFonts w:asciiTheme="minorEastAsia" w:eastAsiaTheme="minorEastAsia" w:hAnsiTheme="minorEastAsia" w:cs="仿宋_GB2312" w:hint="eastAsia"/>
          <w:sz w:val="24"/>
          <w:szCs w:val="24"/>
        </w:rPr>
        <w:t>、《法人委托书》</w:t>
      </w:r>
      <w:r w:rsidR="008B2FD2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8B2FD2"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3F3192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="008B2FD2"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 w:rsidR="008B2FD2">
        <w:rPr>
          <w:rFonts w:ascii="宋体" w:eastAsia="宋体" w:hAnsi="宋体" w:cs="仿宋_GB2312" w:hint="eastAsia"/>
          <w:sz w:val="24"/>
          <w:szCs w:val="24"/>
        </w:rPr>
        <w:t>。</w:t>
      </w:r>
    </w:p>
    <w:p w:rsidR="008B2FD2" w:rsidRPr="005855FA" w:rsidRDefault="008B2FD2" w:rsidP="008B2FD2">
      <w:pPr>
        <w:adjustRightInd w:val="0"/>
        <w:snapToGrid w:val="0"/>
        <w:jc w:val="center"/>
        <w:rPr>
          <w:rFonts w:ascii="宋体" w:eastAsia="宋体" w:hAnsi="宋体" w:cs="仿宋_GB2312"/>
          <w:sz w:val="24"/>
          <w:szCs w:val="24"/>
        </w:rPr>
      </w:pPr>
    </w:p>
    <w:p w:rsidR="00C31A5A" w:rsidRPr="00687BBB" w:rsidRDefault="00C31A5A" w:rsidP="008B2FD2">
      <w:pPr>
        <w:jc w:val="left"/>
        <w:rPr>
          <w:rFonts w:ascii="宋体" w:eastAsia="宋体" w:hAnsi="宋体" w:cs="仿宋_GB2312"/>
          <w:sz w:val="24"/>
          <w:szCs w:val="24"/>
        </w:rPr>
      </w:pPr>
    </w:p>
    <w:sectPr w:rsidR="00C31A5A" w:rsidRPr="00687BBB" w:rsidSect="00C31A5A">
      <w:footerReference w:type="default" r:id="rId9"/>
      <w:pgSz w:w="11906" w:h="16838"/>
      <w:pgMar w:top="851" w:right="986" w:bottom="623" w:left="85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08" w:rsidRDefault="00351008" w:rsidP="00E43B85">
      <w:r>
        <w:separator/>
      </w:r>
    </w:p>
  </w:endnote>
  <w:endnote w:type="continuationSeparator" w:id="1">
    <w:p w:rsidR="00351008" w:rsidRDefault="00351008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E067E0">
        <w:pPr>
          <w:pStyle w:val="a9"/>
          <w:jc w:val="center"/>
        </w:pPr>
        <w:r w:rsidRPr="00E067E0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E067E0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687BBB" w:rsidRPr="00687BBB">
          <w:rPr>
            <w:rFonts w:ascii="宋体" w:eastAsia="宋体" w:hAnsi="宋体"/>
            <w:noProof/>
            <w:sz w:val="21"/>
            <w:szCs w:val="21"/>
            <w:lang w:val="zh-CN"/>
          </w:rPr>
          <w:t>4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08" w:rsidRDefault="00351008" w:rsidP="00E43B85">
      <w:r>
        <w:separator/>
      </w:r>
    </w:p>
  </w:footnote>
  <w:footnote w:type="continuationSeparator" w:id="1">
    <w:p w:rsidR="00351008" w:rsidRDefault="00351008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79656855"/>
    <w:multiLevelType w:val="hybridMultilevel"/>
    <w:tmpl w:val="0A5CC15A"/>
    <w:lvl w:ilvl="0" w:tplc="4650CB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83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6EE8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855"/>
    <w:rsid w:val="00032AA8"/>
    <w:rsid w:val="000335C9"/>
    <w:rsid w:val="00034049"/>
    <w:rsid w:val="00034F17"/>
    <w:rsid w:val="000402F8"/>
    <w:rsid w:val="000408A6"/>
    <w:rsid w:val="00041711"/>
    <w:rsid w:val="000425D4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471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1F01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3166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A10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448D"/>
    <w:rsid w:val="00264C46"/>
    <w:rsid w:val="00266472"/>
    <w:rsid w:val="00266E62"/>
    <w:rsid w:val="0026763B"/>
    <w:rsid w:val="002678A2"/>
    <w:rsid w:val="002679D1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1D2D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3D74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5B6B"/>
    <w:rsid w:val="003504C0"/>
    <w:rsid w:val="00351008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B7759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231C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3192"/>
    <w:rsid w:val="003F7BCF"/>
    <w:rsid w:val="004002D7"/>
    <w:rsid w:val="004004D2"/>
    <w:rsid w:val="00400D1A"/>
    <w:rsid w:val="00402298"/>
    <w:rsid w:val="004024D7"/>
    <w:rsid w:val="00402A55"/>
    <w:rsid w:val="0040353D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808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2CF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329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3F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3207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183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515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87BBB"/>
    <w:rsid w:val="0069083A"/>
    <w:rsid w:val="00691521"/>
    <w:rsid w:val="006921AA"/>
    <w:rsid w:val="00692378"/>
    <w:rsid w:val="00693FDA"/>
    <w:rsid w:val="00694DC0"/>
    <w:rsid w:val="006972C3"/>
    <w:rsid w:val="006A3509"/>
    <w:rsid w:val="006A4042"/>
    <w:rsid w:val="006A5D0A"/>
    <w:rsid w:val="006A6AB1"/>
    <w:rsid w:val="006A6F26"/>
    <w:rsid w:val="006A7712"/>
    <w:rsid w:val="006B0364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02C8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2160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4419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3E05"/>
    <w:rsid w:val="0073532D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47966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075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2FD2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1D29"/>
    <w:rsid w:val="009921B0"/>
    <w:rsid w:val="00994185"/>
    <w:rsid w:val="009946A6"/>
    <w:rsid w:val="00994FEE"/>
    <w:rsid w:val="0099554E"/>
    <w:rsid w:val="0099728F"/>
    <w:rsid w:val="009A124F"/>
    <w:rsid w:val="009A2221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69C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92D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E7C4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1ED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77EA8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B5856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04E27"/>
    <w:rsid w:val="00B12099"/>
    <w:rsid w:val="00B13A04"/>
    <w:rsid w:val="00B149E4"/>
    <w:rsid w:val="00B150F0"/>
    <w:rsid w:val="00B159E9"/>
    <w:rsid w:val="00B15F70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058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29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0B99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723"/>
    <w:rsid w:val="00D84942"/>
    <w:rsid w:val="00D85377"/>
    <w:rsid w:val="00D86373"/>
    <w:rsid w:val="00D86A83"/>
    <w:rsid w:val="00D8782E"/>
    <w:rsid w:val="00D91638"/>
    <w:rsid w:val="00D931F3"/>
    <w:rsid w:val="00D938DA"/>
    <w:rsid w:val="00D93EA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5C43"/>
    <w:rsid w:val="00DD6AC0"/>
    <w:rsid w:val="00DD7710"/>
    <w:rsid w:val="00DE07E4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067E0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891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42F2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5390CB42-EA78-443E-B4A5-BA72B1EBA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313</Words>
  <Characters>1786</Characters>
  <Application>Microsoft Office Word</Application>
  <DocSecurity>0</DocSecurity>
  <Lines>14</Lines>
  <Paragraphs>4</Paragraphs>
  <ScaleCrop>false</ScaleCrop>
  <Company>zybb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25</cp:revision>
  <cp:lastPrinted>2016-05-03T03:52:00Z</cp:lastPrinted>
  <dcterms:created xsi:type="dcterms:W3CDTF">2018-06-29T05:26:00Z</dcterms:created>
  <dcterms:modified xsi:type="dcterms:W3CDTF">2018-07-12T03:19:00Z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