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918FCD" w14:textId="77777777" w:rsidR="00083A6D" w:rsidRDefault="00AD165B" w:rsidP="007B631D">
      <w:pPr>
        <w:spacing w:line="360" w:lineRule="auto"/>
        <w:jc w:val="center"/>
        <w:rPr>
          <w:rFonts w:ascii="宋体" w:eastAsia="宋体" w:hAnsi="宋体"/>
          <w:b/>
          <w:bCs/>
          <w:sz w:val="44"/>
          <w:szCs w:val="44"/>
        </w:rPr>
      </w:pPr>
      <w:r>
        <w:rPr>
          <w:rFonts w:ascii="宋体" w:eastAsia="宋体" w:hAnsi="宋体" w:hint="eastAsia"/>
          <w:b/>
          <w:bCs/>
          <w:sz w:val="44"/>
          <w:szCs w:val="44"/>
        </w:rPr>
        <w:t>三台子工人村</w:t>
      </w:r>
      <w:r w:rsidR="00083A6D" w:rsidRPr="007B631D">
        <w:rPr>
          <w:rFonts w:ascii="宋体" w:eastAsia="宋体" w:hAnsi="宋体" w:hint="eastAsia"/>
          <w:b/>
          <w:bCs/>
          <w:sz w:val="44"/>
          <w:szCs w:val="44"/>
        </w:rPr>
        <w:t>历史片区保护规划方案</w:t>
      </w:r>
    </w:p>
    <w:p w14:paraId="22466804" w14:textId="77777777" w:rsidR="007B631D" w:rsidRPr="007B631D" w:rsidRDefault="007B631D" w:rsidP="007B631D">
      <w:pPr>
        <w:spacing w:line="360" w:lineRule="auto"/>
        <w:jc w:val="center"/>
        <w:rPr>
          <w:rFonts w:ascii="宋体" w:eastAsia="宋体" w:hAnsi="宋体"/>
          <w:sz w:val="44"/>
          <w:szCs w:val="44"/>
        </w:rPr>
      </w:pPr>
      <w:r>
        <w:rPr>
          <w:rFonts w:ascii="宋体" w:eastAsia="宋体" w:hAnsi="宋体" w:hint="eastAsia"/>
          <w:b/>
          <w:bCs/>
          <w:sz w:val="44"/>
          <w:szCs w:val="44"/>
        </w:rPr>
        <w:t>公示文件</w:t>
      </w:r>
    </w:p>
    <w:p w14:paraId="0211324E" w14:textId="77777777" w:rsidR="00162DF6" w:rsidRPr="00C113D6" w:rsidRDefault="004D5F98" w:rsidP="00C113D6">
      <w:pPr>
        <w:spacing w:line="360" w:lineRule="auto"/>
        <w:ind w:firstLineChars="200" w:firstLine="643"/>
        <w:rPr>
          <w:rFonts w:ascii="宋体" w:eastAsia="宋体" w:hAnsi="宋体"/>
          <w:b/>
          <w:bCs/>
          <w:sz w:val="32"/>
          <w:szCs w:val="32"/>
        </w:rPr>
      </w:pPr>
      <w:r w:rsidRPr="00C113D6">
        <w:rPr>
          <w:rFonts w:ascii="宋体" w:eastAsia="宋体" w:hAnsi="宋体" w:hint="eastAsia"/>
          <w:b/>
          <w:bCs/>
          <w:sz w:val="32"/>
          <w:szCs w:val="32"/>
        </w:rPr>
        <w:t>一</w:t>
      </w:r>
      <w:r w:rsidR="00AD6D66" w:rsidRPr="00C113D6">
        <w:rPr>
          <w:rFonts w:ascii="宋体" w:eastAsia="宋体" w:hAnsi="宋体" w:hint="eastAsia"/>
          <w:b/>
          <w:bCs/>
          <w:sz w:val="32"/>
          <w:szCs w:val="32"/>
        </w:rPr>
        <w:t>、</w:t>
      </w:r>
      <w:r w:rsidR="00083A6D" w:rsidRPr="00C113D6">
        <w:rPr>
          <w:rFonts w:ascii="宋体" w:eastAsia="宋体" w:hAnsi="宋体" w:hint="eastAsia"/>
          <w:b/>
          <w:bCs/>
          <w:sz w:val="32"/>
          <w:szCs w:val="32"/>
        </w:rPr>
        <w:t>项目背景</w:t>
      </w:r>
    </w:p>
    <w:p w14:paraId="1723F8D7" w14:textId="03B9B27B" w:rsidR="00C3367E" w:rsidRDefault="007619BE" w:rsidP="00C3367E">
      <w:pPr>
        <w:spacing w:line="360" w:lineRule="auto"/>
        <w:ind w:firstLineChars="200" w:firstLine="640"/>
        <w:rPr>
          <w:rFonts w:ascii="宋体" w:eastAsia="宋体" w:hAnsi="宋体" w:hint="eastAsia"/>
          <w:sz w:val="32"/>
          <w:szCs w:val="32"/>
        </w:rPr>
      </w:pPr>
      <w:r w:rsidRPr="00C113D6">
        <w:rPr>
          <w:rFonts w:ascii="宋体" w:eastAsia="宋体" w:hAnsi="宋体" w:hint="eastAsia"/>
          <w:sz w:val="32"/>
          <w:szCs w:val="32"/>
        </w:rPr>
        <w:t>三台子工人村</w:t>
      </w:r>
      <w:r w:rsidR="00083A6D" w:rsidRPr="00C113D6">
        <w:rPr>
          <w:rFonts w:ascii="宋体" w:eastAsia="宋体" w:hAnsi="宋体" w:hint="eastAsia"/>
          <w:sz w:val="32"/>
          <w:szCs w:val="32"/>
        </w:rPr>
        <w:t>历史片区位于</w:t>
      </w:r>
      <w:r w:rsidRPr="00C113D6">
        <w:rPr>
          <w:rFonts w:ascii="宋体" w:eastAsia="宋体" w:hAnsi="宋体" w:hint="eastAsia"/>
          <w:sz w:val="32"/>
          <w:szCs w:val="32"/>
        </w:rPr>
        <w:t>皇姑区</w:t>
      </w:r>
      <w:r w:rsidR="00083A6D" w:rsidRPr="00C113D6">
        <w:rPr>
          <w:rFonts w:ascii="宋体" w:eastAsia="宋体" w:hAnsi="宋体" w:hint="eastAsia"/>
          <w:sz w:val="32"/>
          <w:szCs w:val="32"/>
        </w:rPr>
        <w:t>，</w:t>
      </w:r>
      <w:r w:rsidRPr="00C113D6">
        <w:rPr>
          <w:rFonts w:ascii="宋体" w:eastAsia="宋体" w:hAnsi="宋体" w:hint="eastAsia"/>
          <w:sz w:val="32"/>
          <w:szCs w:val="32"/>
        </w:rPr>
        <w:t>北陵公园以北，沈飞机场以西。</w:t>
      </w:r>
      <w:r w:rsidR="00E22408" w:rsidRPr="00C113D6">
        <w:rPr>
          <w:rFonts w:ascii="宋体" w:eastAsia="宋体" w:hAnsi="宋体" w:hint="eastAsia"/>
          <w:sz w:val="32"/>
          <w:szCs w:val="32"/>
        </w:rPr>
        <w:t>该片区</w:t>
      </w:r>
      <w:r w:rsidR="00C3367E" w:rsidRPr="0049795E">
        <w:rPr>
          <w:rFonts w:ascii="宋体" w:eastAsia="宋体" w:hAnsi="宋体" w:hint="eastAsia"/>
          <w:sz w:val="32"/>
          <w:szCs w:val="32"/>
        </w:rPr>
        <w:t>是《沈阳</w:t>
      </w:r>
      <w:r w:rsidR="00642035">
        <w:rPr>
          <w:rFonts w:ascii="宋体" w:eastAsia="宋体" w:hAnsi="宋体" w:hint="eastAsia"/>
          <w:sz w:val="32"/>
          <w:szCs w:val="32"/>
        </w:rPr>
        <w:t>市</w:t>
      </w:r>
      <w:r w:rsidR="00C3367E" w:rsidRPr="0049795E">
        <w:rPr>
          <w:rFonts w:ascii="宋体" w:eastAsia="宋体" w:hAnsi="宋体" w:hint="eastAsia"/>
          <w:sz w:val="32"/>
          <w:szCs w:val="32"/>
        </w:rPr>
        <w:t>工业遗产保护规划》中确定的</w:t>
      </w:r>
      <w:r w:rsidR="00C3367E" w:rsidRPr="0049795E">
        <w:rPr>
          <w:rFonts w:ascii="宋体" w:eastAsia="宋体" w:hAnsi="宋体"/>
          <w:sz w:val="32"/>
          <w:szCs w:val="32"/>
        </w:rPr>
        <w:t>工业遗产类历史风貌区。</w:t>
      </w:r>
    </w:p>
    <w:p w14:paraId="3115D6E2" w14:textId="5A0DFE56" w:rsidR="00083A6D" w:rsidRPr="00C113D6" w:rsidRDefault="004D5F98" w:rsidP="00C3367E">
      <w:pPr>
        <w:spacing w:line="360" w:lineRule="auto"/>
        <w:ind w:firstLineChars="200" w:firstLine="643"/>
        <w:rPr>
          <w:rFonts w:ascii="宋体" w:eastAsia="宋体" w:hAnsi="宋体"/>
          <w:b/>
          <w:bCs/>
          <w:sz w:val="32"/>
          <w:szCs w:val="32"/>
        </w:rPr>
      </w:pPr>
      <w:r w:rsidRPr="00C113D6">
        <w:rPr>
          <w:rFonts w:ascii="宋体" w:eastAsia="宋体" w:hAnsi="宋体" w:hint="eastAsia"/>
          <w:b/>
          <w:bCs/>
          <w:sz w:val="32"/>
          <w:szCs w:val="32"/>
        </w:rPr>
        <w:t>二</w:t>
      </w:r>
      <w:r w:rsidR="00AD6D66" w:rsidRPr="00C113D6">
        <w:rPr>
          <w:rFonts w:ascii="宋体" w:eastAsia="宋体" w:hAnsi="宋体" w:hint="eastAsia"/>
          <w:b/>
          <w:bCs/>
          <w:sz w:val="32"/>
          <w:szCs w:val="32"/>
        </w:rPr>
        <w:t>、</w:t>
      </w:r>
      <w:r w:rsidR="00162DF6" w:rsidRPr="00C113D6">
        <w:rPr>
          <w:rFonts w:ascii="宋体" w:eastAsia="宋体" w:hAnsi="宋体" w:hint="eastAsia"/>
          <w:b/>
          <w:bCs/>
          <w:sz w:val="32"/>
          <w:szCs w:val="32"/>
        </w:rPr>
        <w:t>价值评估</w:t>
      </w:r>
    </w:p>
    <w:p w14:paraId="2DE17ABD" w14:textId="77777777" w:rsidR="00162DF6" w:rsidRPr="00C113D6" w:rsidRDefault="00E22408" w:rsidP="00C113D6">
      <w:pPr>
        <w:spacing w:line="360" w:lineRule="auto"/>
        <w:ind w:firstLineChars="200" w:firstLine="640"/>
        <w:rPr>
          <w:rFonts w:ascii="宋体" w:eastAsia="宋体" w:hAnsi="宋体"/>
          <w:sz w:val="32"/>
          <w:szCs w:val="32"/>
        </w:rPr>
      </w:pPr>
      <w:r w:rsidRPr="00C113D6">
        <w:rPr>
          <w:rFonts w:ascii="宋体" w:eastAsia="宋体" w:hAnsi="宋体" w:hint="eastAsia"/>
          <w:sz w:val="32"/>
          <w:szCs w:val="32"/>
        </w:rPr>
        <w:t>三台子工人村历史片区体现了我国社会主义工业体系建设初期的成果之一</w:t>
      </w:r>
      <w:r w:rsidR="004F03BD" w:rsidRPr="00C113D6">
        <w:rPr>
          <w:rFonts w:ascii="宋体" w:eastAsia="宋体" w:hAnsi="宋体" w:hint="eastAsia"/>
          <w:sz w:val="32"/>
          <w:szCs w:val="32"/>
        </w:rPr>
        <w:t>；</w:t>
      </w:r>
      <w:r w:rsidRPr="00C113D6">
        <w:rPr>
          <w:rFonts w:ascii="宋体" w:eastAsia="宋体" w:hAnsi="宋体" w:hint="eastAsia"/>
          <w:sz w:val="32"/>
          <w:szCs w:val="32"/>
        </w:rPr>
        <w:t>反映了20世纪50年代沈阳工人住宅区的文化特质与场所精神</w:t>
      </w:r>
      <w:r w:rsidR="004F03BD" w:rsidRPr="00C113D6">
        <w:rPr>
          <w:rFonts w:ascii="宋体" w:eastAsia="宋体" w:hAnsi="宋体" w:hint="eastAsia"/>
          <w:sz w:val="32"/>
          <w:szCs w:val="32"/>
        </w:rPr>
        <w:t>；</w:t>
      </w:r>
      <w:r w:rsidRPr="00C113D6">
        <w:rPr>
          <w:rFonts w:ascii="宋体" w:eastAsia="宋体" w:hAnsi="宋体" w:hint="eastAsia"/>
          <w:sz w:val="32"/>
          <w:szCs w:val="32"/>
        </w:rPr>
        <w:t>保留了原有鲜明的“苏式”特点。</w:t>
      </w:r>
    </w:p>
    <w:p w14:paraId="3E2E67F2" w14:textId="77777777" w:rsidR="004D5F98" w:rsidRPr="00C113D6" w:rsidRDefault="004D5F98" w:rsidP="00C113D6">
      <w:pPr>
        <w:spacing w:line="360" w:lineRule="auto"/>
        <w:ind w:firstLineChars="200" w:firstLine="643"/>
        <w:rPr>
          <w:rFonts w:ascii="宋体" w:eastAsia="宋体" w:hAnsi="宋体"/>
          <w:b/>
          <w:bCs/>
          <w:sz w:val="32"/>
          <w:szCs w:val="32"/>
        </w:rPr>
      </w:pPr>
      <w:r w:rsidRPr="00C113D6">
        <w:rPr>
          <w:rFonts w:ascii="宋体" w:eastAsia="宋体" w:hAnsi="宋体" w:hint="eastAsia"/>
          <w:b/>
          <w:bCs/>
          <w:sz w:val="32"/>
          <w:szCs w:val="32"/>
        </w:rPr>
        <w:t>三、规划原则</w:t>
      </w:r>
    </w:p>
    <w:p w14:paraId="15568D1A" w14:textId="77777777" w:rsidR="007F70A4" w:rsidRPr="00C113D6" w:rsidRDefault="007F70A4" w:rsidP="00C113D6">
      <w:pPr>
        <w:spacing w:line="360" w:lineRule="auto"/>
        <w:ind w:firstLineChars="200" w:firstLine="640"/>
        <w:rPr>
          <w:rFonts w:ascii="宋体" w:eastAsia="宋体" w:hAnsi="宋体"/>
          <w:sz w:val="32"/>
          <w:szCs w:val="32"/>
        </w:rPr>
      </w:pPr>
      <w:r w:rsidRPr="00C113D6">
        <w:rPr>
          <w:rFonts w:ascii="宋体" w:eastAsia="宋体" w:hAnsi="宋体" w:hint="eastAsia"/>
          <w:sz w:val="32"/>
          <w:szCs w:val="32"/>
        </w:rPr>
        <w:t>1、完整性原则：强调片区风貌的整体保护。</w:t>
      </w:r>
    </w:p>
    <w:p w14:paraId="346FDE49" w14:textId="77777777" w:rsidR="004E1049" w:rsidRPr="00C113D6" w:rsidRDefault="007F70A4" w:rsidP="00C113D6">
      <w:pPr>
        <w:spacing w:line="360" w:lineRule="auto"/>
        <w:ind w:firstLineChars="200" w:firstLine="640"/>
        <w:rPr>
          <w:rFonts w:ascii="宋体" w:eastAsia="宋体" w:hAnsi="宋体"/>
          <w:sz w:val="32"/>
          <w:szCs w:val="32"/>
        </w:rPr>
      </w:pPr>
      <w:r w:rsidRPr="00C113D6">
        <w:rPr>
          <w:rFonts w:ascii="宋体" w:eastAsia="宋体" w:hAnsi="宋体" w:hint="eastAsia"/>
          <w:sz w:val="32"/>
          <w:szCs w:val="32"/>
        </w:rPr>
        <w:t>2</w:t>
      </w:r>
      <w:r w:rsidR="00E24399" w:rsidRPr="00C113D6">
        <w:rPr>
          <w:rFonts w:ascii="宋体" w:eastAsia="宋体" w:hAnsi="宋体" w:hint="eastAsia"/>
          <w:sz w:val="32"/>
          <w:szCs w:val="32"/>
        </w:rPr>
        <w:t>、</w:t>
      </w:r>
      <w:r w:rsidRPr="00C113D6">
        <w:rPr>
          <w:rFonts w:ascii="宋体" w:eastAsia="宋体" w:hAnsi="宋体" w:hint="eastAsia"/>
          <w:sz w:val="32"/>
          <w:szCs w:val="32"/>
        </w:rPr>
        <w:t>原真</w:t>
      </w:r>
      <w:r w:rsidR="004E1049" w:rsidRPr="00C113D6">
        <w:rPr>
          <w:rFonts w:ascii="宋体" w:eastAsia="宋体" w:hAnsi="宋体" w:hint="eastAsia"/>
          <w:sz w:val="32"/>
          <w:szCs w:val="32"/>
        </w:rPr>
        <w:t>性原则</w:t>
      </w:r>
      <w:r w:rsidR="00AD6D66" w:rsidRPr="00C113D6">
        <w:rPr>
          <w:rFonts w:ascii="宋体" w:eastAsia="宋体" w:hAnsi="宋体" w:hint="eastAsia"/>
          <w:sz w:val="32"/>
          <w:szCs w:val="32"/>
        </w:rPr>
        <w:t>：</w:t>
      </w:r>
      <w:r w:rsidR="004E1049" w:rsidRPr="00C113D6">
        <w:rPr>
          <w:rFonts w:ascii="宋体" w:eastAsia="宋体" w:hAnsi="宋体" w:hint="eastAsia"/>
          <w:sz w:val="32"/>
          <w:szCs w:val="32"/>
        </w:rPr>
        <w:t>保护片区历史信息的真实载体。</w:t>
      </w:r>
    </w:p>
    <w:p w14:paraId="42AF6711" w14:textId="77777777" w:rsidR="007F70A4" w:rsidRPr="00C113D6" w:rsidRDefault="007F70A4" w:rsidP="00C113D6">
      <w:pPr>
        <w:spacing w:line="360" w:lineRule="auto"/>
        <w:ind w:firstLineChars="200" w:firstLine="640"/>
        <w:rPr>
          <w:rFonts w:ascii="宋体" w:eastAsia="宋体" w:hAnsi="宋体"/>
          <w:sz w:val="32"/>
          <w:szCs w:val="32"/>
        </w:rPr>
      </w:pPr>
      <w:r w:rsidRPr="00C113D6">
        <w:rPr>
          <w:rFonts w:ascii="宋体" w:eastAsia="宋体" w:hAnsi="宋体" w:hint="eastAsia"/>
          <w:sz w:val="32"/>
          <w:szCs w:val="32"/>
        </w:rPr>
        <w:t>3、最低干预原则：采用最低干预模式实现街区可持续利用。</w:t>
      </w:r>
    </w:p>
    <w:p w14:paraId="5E11DB21" w14:textId="77777777" w:rsidR="004E1049" w:rsidRPr="00C113D6" w:rsidRDefault="007F70A4" w:rsidP="00C113D6">
      <w:pPr>
        <w:spacing w:line="360" w:lineRule="auto"/>
        <w:ind w:firstLineChars="200" w:firstLine="640"/>
        <w:rPr>
          <w:rFonts w:ascii="宋体" w:eastAsia="宋体" w:hAnsi="宋体"/>
          <w:sz w:val="32"/>
          <w:szCs w:val="32"/>
        </w:rPr>
      </w:pPr>
      <w:r w:rsidRPr="00C113D6">
        <w:rPr>
          <w:rFonts w:ascii="宋体" w:eastAsia="宋体" w:hAnsi="宋体" w:hint="eastAsia"/>
          <w:sz w:val="32"/>
          <w:szCs w:val="32"/>
        </w:rPr>
        <w:t>4、有机更新原则：在满足保护要求的基础上，改善民生，促进街区有机更新</w:t>
      </w:r>
      <w:r w:rsidR="004E1049" w:rsidRPr="00C113D6">
        <w:rPr>
          <w:rFonts w:ascii="宋体" w:eastAsia="宋体" w:hAnsi="宋体" w:hint="eastAsia"/>
          <w:sz w:val="32"/>
          <w:szCs w:val="32"/>
        </w:rPr>
        <w:t>。</w:t>
      </w:r>
    </w:p>
    <w:p w14:paraId="6E1066AA" w14:textId="77777777" w:rsidR="004E1049" w:rsidRPr="00C113D6" w:rsidRDefault="004D5F98" w:rsidP="00C113D6">
      <w:pPr>
        <w:spacing w:line="360" w:lineRule="auto"/>
        <w:ind w:firstLineChars="200" w:firstLine="643"/>
        <w:rPr>
          <w:rFonts w:ascii="宋体" w:eastAsia="宋体" w:hAnsi="宋体"/>
          <w:b/>
          <w:bCs/>
          <w:sz w:val="32"/>
          <w:szCs w:val="32"/>
        </w:rPr>
      </w:pPr>
      <w:r w:rsidRPr="00C113D6">
        <w:rPr>
          <w:rFonts w:ascii="宋体" w:eastAsia="宋体" w:hAnsi="宋体" w:hint="eastAsia"/>
          <w:b/>
          <w:bCs/>
          <w:sz w:val="32"/>
          <w:szCs w:val="32"/>
        </w:rPr>
        <w:t>四、保护区划</w:t>
      </w:r>
    </w:p>
    <w:p w14:paraId="063F7442" w14:textId="77777777" w:rsidR="00D010EC" w:rsidRPr="00642035" w:rsidRDefault="004D5F98" w:rsidP="00642035">
      <w:pPr>
        <w:spacing w:line="360" w:lineRule="auto"/>
        <w:ind w:firstLineChars="200" w:firstLine="643"/>
        <w:rPr>
          <w:rFonts w:ascii="宋体" w:eastAsia="宋体" w:hAnsi="宋体"/>
          <w:b/>
          <w:sz w:val="32"/>
          <w:szCs w:val="32"/>
        </w:rPr>
      </w:pPr>
      <w:r w:rsidRPr="00642035">
        <w:rPr>
          <w:rFonts w:ascii="宋体" w:eastAsia="宋体" w:hAnsi="宋体" w:hint="eastAsia"/>
          <w:b/>
          <w:sz w:val="32"/>
          <w:szCs w:val="32"/>
        </w:rPr>
        <w:t>（一）四至范围</w:t>
      </w:r>
    </w:p>
    <w:p w14:paraId="4B5BBC0D" w14:textId="77777777" w:rsidR="008E640F" w:rsidRPr="00C113D6" w:rsidRDefault="008E640F" w:rsidP="00C113D6">
      <w:pPr>
        <w:spacing w:line="360" w:lineRule="auto"/>
        <w:ind w:firstLineChars="200" w:firstLine="640"/>
        <w:rPr>
          <w:rFonts w:ascii="宋体" w:eastAsia="宋体" w:hAnsi="宋体"/>
          <w:sz w:val="32"/>
          <w:szCs w:val="32"/>
        </w:rPr>
      </w:pPr>
      <w:r w:rsidRPr="00C113D6">
        <w:rPr>
          <w:rFonts w:ascii="宋体" w:eastAsia="宋体" w:hAnsi="宋体" w:hint="eastAsia"/>
          <w:sz w:val="32"/>
          <w:szCs w:val="32"/>
        </w:rPr>
        <w:t>东至陵北街</w:t>
      </w:r>
      <w:r w:rsidR="0072035E" w:rsidRPr="00C113D6">
        <w:rPr>
          <w:rFonts w:ascii="宋体" w:eastAsia="宋体" w:hAnsi="宋体" w:hint="eastAsia"/>
          <w:sz w:val="32"/>
          <w:szCs w:val="32"/>
        </w:rPr>
        <w:t>道路红线</w:t>
      </w:r>
      <w:r w:rsidRPr="00C113D6">
        <w:rPr>
          <w:rFonts w:ascii="宋体" w:eastAsia="宋体" w:hAnsi="宋体" w:hint="eastAsia"/>
          <w:sz w:val="32"/>
          <w:szCs w:val="32"/>
        </w:rPr>
        <w:t>，</w:t>
      </w:r>
      <w:proofErr w:type="gramStart"/>
      <w:r w:rsidRPr="00C113D6">
        <w:rPr>
          <w:rFonts w:ascii="宋体" w:eastAsia="宋体" w:hAnsi="宋体" w:hint="eastAsia"/>
          <w:sz w:val="32"/>
          <w:szCs w:val="32"/>
        </w:rPr>
        <w:t>南至茶山路</w:t>
      </w:r>
      <w:proofErr w:type="gramEnd"/>
      <w:r w:rsidR="0072035E" w:rsidRPr="00C113D6">
        <w:rPr>
          <w:rFonts w:ascii="宋体" w:eastAsia="宋体" w:hAnsi="宋体" w:hint="eastAsia"/>
          <w:sz w:val="32"/>
          <w:szCs w:val="32"/>
        </w:rPr>
        <w:t>道路红线</w:t>
      </w:r>
      <w:r w:rsidRPr="00C113D6">
        <w:rPr>
          <w:rFonts w:ascii="宋体" w:eastAsia="宋体" w:hAnsi="宋体" w:hint="eastAsia"/>
          <w:sz w:val="32"/>
          <w:szCs w:val="32"/>
        </w:rPr>
        <w:t>，西至三台子文化宫，北至百花山路</w:t>
      </w:r>
      <w:r w:rsidR="0072035E" w:rsidRPr="00C113D6">
        <w:rPr>
          <w:rFonts w:ascii="宋体" w:eastAsia="宋体" w:hAnsi="宋体" w:hint="eastAsia"/>
          <w:sz w:val="32"/>
          <w:szCs w:val="32"/>
        </w:rPr>
        <w:t>道路红线</w:t>
      </w:r>
      <w:r w:rsidRPr="00C113D6">
        <w:rPr>
          <w:rFonts w:ascii="宋体" w:eastAsia="宋体" w:hAnsi="宋体"/>
          <w:sz w:val="32"/>
          <w:szCs w:val="32"/>
        </w:rPr>
        <w:t>。</w:t>
      </w:r>
    </w:p>
    <w:p w14:paraId="194A21C8" w14:textId="77777777" w:rsidR="004D5F98" w:rsidRPr="00642035" w:rsidRDefault="004D5F98" w:rsidP="00642035">
      <w:pPr>
        <w:spacing w:line="360" w:lineRule="auto"/>
        <w:ind w:firstLineChars="200" w:firstLine="643"/>
        <w:rPr>
          <w:rFonts w:ascii="宋体" w:eastAsia="宋体" w:hAnsi="宋体"/>
          <w:b/>
          <w:sz w:val="32"/>
          <w:szCs w:val="32"/>
        </w:rPr>
      </w:pPr>
      <w:r w:rsidRPr="00642035">
        <w:rPr>
          <w:rFonts w:ascii="宋体" w:eastAsia="宋体" w:hAnsi="宋体" w:hint="eastAsia"/>
          <w:b/>
          <w:sz w:val="32"/>
          <w:szCs w:val="32"/>
        </w:rPr>
        <w:t>（</w:t>
      </w:r>
      <w:r w:rsidR="00E24399" w:rsidRPr="00642035">
        <w:rPr>
          <w:rFonts w:ascii="宋体" w:eastAsia="宋体" w:hAnsi="宋体" w:hint="eastAsia"/>
          <w:b/>
          <w:sz w:val="32"/>
          <w:szCs w:val="32"/>
        </w:rPr>
        <w:t>二</w:t>
      </w:r>
      <w:r w:rsidRPr="00642035">
        <w:rPr>
          <w:rFonts w:ascii="宋体" w:eastAsia="宋体" w:hAnsi="宋体" w:hint="eastAsia"/>
          <w:b/>
          <w:sz w:val="32"/>
          <w:szCs w:val="32"/>
        </w:rPr>
        <w:t>）保护范围</w:t>
      </w:r>
    </w:p>
    <w:p w14:paraId="4BFEAE14" w14:textId="6DDEC341" w:rsidR="004D5F98" w:rsidRPr="00C113D6" w:rsidRDefault="00927187" w:rsidP="00C113D6">
      <w:pPr>
        <w:spacing w:line="360" w:lineRule="auto"/>
        <w:ind w:firstLineChars="200" w:firstLine="640"/>
        <w:rPr>
          <w:rFonts w:ascii="宋体" w:eastAsia="宋体" w:hAnsi="宋体"/>
          <w:sz w:val="32"/>
          <w:szCs w:val="32"/>
        </w:rPr>
      </w:pPr>
      <w:r w:rsidRPr="00C113D6">
        <w:rPr>
          <w:rFonts w:ascii="宋体" w:eastAsia="宋体" w:hAnsi="宋体" w:hint="eastAsia"/>
          <w:sz w:val="32"/>
          <w:szCs w:val="32"/>
        </w:rPr>
        <w:lastRenderedPageBreak/>
        <w:t>三台子工人村</w:t>
      </w:r>
      <w:r w:rsidR="004D5F98" w:rsidRPr="00C113D6">
        <w:rPr>
          <w:rFonts w:ascii="宋体" w:eastAsia="宋体" w:hAnsi="宋体" w:hint="eastAsia"/>
          <w:sz w:val="32"/>
          <w:szCs w:val="32"/>
        </w:rPr>
        <w:t>历史片区保护范围，</w:t>
      </w:r>
      <w:r w:rsidR="004D5F98" w:rsidRPr="00C113D6">
        <w:rPr>
          <w:rFonts w:ascii="宋体" w:eastAsia="宋体" w:hAnsi="宋体"/>
          <w:sz w:val="32"/>
          <w:szCs w:val="32"/>
        </w:rPr>
        <w:t>包括核心保护范围和建设控制地带</w:t>
      </w:r>
      <w:r w:rsidR="004D5F98" w:rsidRPr="00C113D6">
        <w:rPr>
          <w:rFonts w:ascii="宋体" w:eastAsia="宋体" w:hAnsi="宋体" w:hint="eastAsia"/>
          <w:sz w:val="32"/>
          <w:szCs w:val="32"/>
        </w:rPr>
        <w:t>，总面积</w:t>
      </w:r>
      <w:r w:rsidR="00BF65E1" w:rsidRPr="00C113D6">
        <w:rPr>
          <w:rFonts w:ascii="宋体" w:eastAsia="宋体" w:hAnsi="宋体" w:hint="eastAsia"/>
          <w:sz w:val="32"/>
          <w:szCs w:val="32"/>
        </w:rPr>
        <w:t>为</w:t>
      </w:r>
      <w:r w:rsidR="008E640F" w:rsidRPr="00C113D6">
        <w:rPr>
          <w:rFonts w:ascii="宋体" w:eastAsia="宋体" w:hAnsi="宋体" w:hint="eastAsia"/>
          <w:sz w:val="32"/>
          <w:szCs w:val="32"/>
        </w:rPr>
        <w:t>46.2</w:t>
      </w:r>
      <w:r w:rsidR="004D5F98" w:rsidRPr="00C113D6">
        <w:rPr>
          <w:rFonts w:ascii="宋体" w:eastAsia="宋体" w:hAnsi="宋体"/>
          <w:sz w:val="32"/>
          <w:szCs w:val="32"/>
        </w:rPr>
        <w:t>公顷。</w:t>
      </w:r>
      <w:r w:rsidR="004D5F98" w:rsidRPr="00C113D6">
        <w:rPr>
          <w:rFonts w:ascii="宋体" w:eastAsia="宋体" w:hAnsi="宋体" w:hint="eastAsia"/>
          <w:sz w:val="32"/>
          <w:szCs w:val="32"/>
        </w:rPr>
        <w:t>其中</w:t>
      </w:r>
      <w:r w:rsidR="004D5F98" w:rsidRPr="00C113D6">
        <w:rPr>
          <w:rFonts w:ascii="宋体" w:eastAsia="宋体" w:hAnsi="宋体"/>
          <w:sz w:val="32"/>
          <w:szCs w:val="32"/>
        </w:rPr>
        <w:t>核心保护范围</w:t>
      </w:r>
      <w:r w:rsidR="00BF65E1" w:rsidRPr="00C113D6">
        <w:rPr>
          <w:rFonts w:ascii="宋体" w:eastAsia="宋体" w:hAnsi="宋体" w:hint="eastAsia"/>
          <w:sz w:val="32"/>
          <w:szCs w:val="32"/>
        </w:rPr>
        <w:t>为片区内历史文化资源最</w:t>
      </w:r>
      <w:r w:rsidR="008E640F" w:rsidRPr="00C113D6">
        <w:rPr>
          <w:rFonts w:ascii="宋体" w:eastAsia="宋体" w:hAnsi="宋体" w:hint="eastAsia"/>
          <w:sz w:val="32"/>
          <w:szCs w:val="32"/>
        </w:rPr>
        <w:t>集中区域</w:t>
      </w:r>
      <w:r w:rsidR="004D5F98" w:rsidRPr="00C113D6">
        <w:rPr>
          <w:rFonts w:ascii="宋体" w:eastAsia="宋体" w:hAnsi="宋体" w:hint="eastAsia"/>
          <w:sz w:val="32"/>
          <w:szCs w:val="32"/>
        </w:rPr>
        <w:t>，</w:t>
      </w:r>
      <w:r w:rsidR="008E640F" w:rsidRPr="00C113D6">
        <w:rPr>
          <w:rFonts w:ascii="宋体" w:eastAsia="宋体" w:hAnsi="宋体" w:hint="eastAsia"/>
          <w:sz w:val="32"/>
          <w:szCs w:val="32"/>
        </w:rPr>
        <w:t>总</w:t>
      </w:r>
      <w:r w:rsidR="004D5F98" w:rsidRPr="00C113D6">
        <w:rPr>
          <w:rFonts w:ascii="宋体" w:eastAsia="宋体" w:hAnsi="宋体" w:hint="eastAsia"/>
          <w:sz w:val="32"/>
          <w:szCs w:val="32"/>
        </w:rPr>
        <w:t>面积</w:t>
      </w:r>
      <w:r w:rsidR="008E640F" w:rsidRPr="00C113D6">
        <w:rPr>
          <w:rFonts w:ascii="宋体" w:eastAsia="宋体" w:hAnsi="宋体" w:hint="eastAsia"/>
          <w:sz w:val="32"/>
          <w:szCs w:val="32"/>
        </w:rPr>
        <w:t>24.2</w:t>
      </w:r>
      <w:r w:rsidR="004D5F98" w:rsidRPr="00C113D6">
        <w:rPr>
          <w:rFonts w:ascii="宋体" w:eastAsia="宋体" w:hAnsi="宋体" w:hint="eastAsia"/>
          <w:sz w:val="32"/>
          <w:szCs w:val="32"/>
        </w:rPr>
        <w:t>公顷</w:t>
      </w:r>
      <w:r w:rsidR="008E640F" w:rsidRPr="00C113D6">
        <w:rPr>
          <w:rFonts w:ascii="宋体" w:eastAsia="宋体" w:hAnsi="宋体" w:hint="eastAsia"/>
          <w:sz w:val="32"/>
          <w:szCs w:val="32"/>
        </w:rPr>
        <w:t>；建设控制</w:t>
      </w:r>
      <w:r w:rsidR="006A1C01" w:rsidRPr="00C113D6">
        <w:rPr>
          <w:rFonts w:ascii="宋体" w:eastAsia="宋体" w:hAnsi="宋体" w:hint="eastAsia"/>
          <w:sz w:val="32"/>
          <w:szCs w:val="32"/>
        </w:rPr>
        <w:t>地带</w:t>
      </w:r>
      <w:r w:rsidR="008E640F" w:rsidRPr="00C113D6">
        <w:rPr>
          <w:rFonts w:ascii="宋体" w:eastAsia="宋体" w:hAnsi="宋体" w:hint="eastAsia"/>
          <w:sz w:val="32"/>
          <w:szCs w:val="32"/>
        </w:rPr>
        <w:t>为核心保护范围以外的区域</w:t>
      </w:r>
      <w:r w:rsidR="00E24399" w:rsidRPr="00C113D6">
        <w:rPr>
          <w:rFonts w:ascii="宋体" w:eastAsia="宋体" w:hAnsi="宋体" w:hint="eastAsia"/>
          <w:sz w:val="32"/>
          <w:szCs w:val="32"/>
        </w:rPr>
        <w:t>，</w:t>
      </w:r>
      <w:r w:rsidR="008E640F" w:rsidRPr="00C113D6">
        <w:rPr>
          <w:rFonts w:ascii="宋体" w:eastAsia="宋体" w:hAnsi="宋体" w:hint="eastAsia"/>
          <w:sz w:val="32"/>
          <w:szCs w:val="32"/>
        </w:rPr>
        <w:t>总</w:t>
      </w:r>
      <w:r w:rsidR="00BF65E1" w:rsidRPr="00C113D6">
        <w:rPr>
          <w:rFonts w:ascii="宋体" w:eastAsia="宋体" w:hAnsi="宋体" w:hint="eastAsia"/>
          <w:sz w:val="32"/>
          <w:szCs w:val="32"/>
        </w:rPr>
        <w:t>面积</w:t>
      </w:r>
      <w:r w:rsidR="008E640F" w:rsidRPr="00C113D6">
        <w:rPr>
          <w:rFonts w:ascii="宋体" w:eastAsia="宋体" w:hAnsi="宋体" w:hint="eastAsia"/>
          <w:sz w:val="32"/>
          <w:szCs w:val="32"/>
        </w:rPr>
        <w:t>22</w:t>
      </w:r>
      <w:r w:rsidR="00E24399" w:rsidRPr="00C113D6">
        <w:rPr>
          <w:rFonts w:ascii="宋体" w:eastAsia="宋体" w:hAnsi="宋体"/>
          <w:sz w:val="32"/>
          <w:szCs w:val="32"/>
        </w:rPr>
        <w:t>公顷</w:t>
      </w:r>
      <w:r w:rsidR="00E24399" w:rsidRPr="00C113D6">
        <w:rPr>
          <w:rFonts w:ascii="宋体" w:eastAsia="宋体" w:hAnsi="宋体" w:hint="eastAsia"/>
          <w:sz w:val="32"/>
          <w:szCs w:val="32"/>
        </w:rPr>
        <w:t>。</w:t>
      </w:r>
    </w:p>
    <w:p w14:paraId="0469067E" w14:textId="77777777" w:rsidR="004D5F98" w:rsidRPr="00642035" w:rsidRDefault="004D5F98" w:rsidP="00642035">
      <w:pPr>
        <w:spacing w:line="360" w:lineRule="auto"/>
        <w:ind w:firstLineChars="200" w:firstLine="643"/>
        <w:rPr>
          <w:rFonts w:ascii="宋体" w:eastAsia="宋体" w:hAnsi="宋体"/>
          <w:b/>
          <w:sz w:val="32"/>
          <w:szCs w:val="32"/>
        </w:rPr>
      </w:pPr>
      <w:r w:rsidRPr="00642035">
        <w:rPr>
          <w:rFonts w:ascii="宋体" w:eastAsia="宋体" w:hAnsi="宋体" w:hint="eastAsia"/>
          <w:b/>
          <w:sz w:val="32"/>
          <w:szCs w:val="32"/>
        </w:rPr>
        <w:t>（</w:t>
      </w:r>
      <w:r w:rsidR="00E24399" w:rsidRPr="00642035">
        <w:rPr>
          <w:rFonts w:ascii="宋体" w:eastAsia="宋体" w:hAnsi="宋体" w:hint="eastAsia"/>
          <w:b/>
          <w:sz w:val="32"/>
          <w:szCs w:val="32"/>
        </w:rPr>
        <w:t>三</w:t>
      </w:r>
      <w:r w:rsidRPr="00642035">
        <w:rPr>
          <w:rFonts w:ascii="宋体" w:eastAsia="宋体" w:hAnsi="宋体" w:hint="eastAsia"/>
          <w:b/>
          <w:sz w:val="32"/>
          <w:szCs w:val="32"/>
        </w:rPr>
        <w:t>）</w:t>
      </w:r>
      <w:r w:rsidR="004E1049" w:rsidRPr="00642035">
        <w:rPr>
          <w:rFonts w:ascii="宋体" w:eastAsia="宋体" w:hAnsi="宋体"/>
          <w:b/>
          <w:sz w:val="32"/>
          <w:szCs w:val="32"/>
        </w:rPr>
        <w:t>核心保护范围</w:t>
      </w:r>
      <w:r w:rsidR="004E1049" w:rsidRPr="00642035">
        <w:rPr>
          <w:rFonts w:ascii="宋体" w:eastAsia="宋体" w:hAnsi="宋体" w:hint="eastAsia"/>
          <w:b/>
          <w:sz w:val="32"/>
          <w:szCs w:val="32"/>
        </w:rPr>
        <w:t>控制要求</w:t>
      </w:r>
      <w:r w:rsidRPr="00642035">
        <w:rPr>
          <w:rFonts w:ascii="宋体" w:eastAsia="宋体" w:hAnsi="宋体" w:hint="eastAsia"/>
          <w:b/>
          <w:sz w:val="32"/>
          <w:szCs w:val="32"/>
        </w:rPr>
        <w:t>：</w:t>
      </w:r>
    </w:p>
    <w:p w14:paraId="4C2ABF5A" w14:textId="77777777" w:rsidR="00A71B0F" w:rsidRPr="00C113D6" w:rsidRDefault="00A71B0F" w:rsidP="00C113D6">
      <w:pPr>
        <w:spacing w:line="360" w:lineRule="auto"/>
        <w:ind w:firstLineChars="200" w:firstLine="640"/>
        <w:rPr>
          <w:rFonts w:ascii="宋体" w:eastAsia="宋体" w:hAnsi="宋体"/>
          <w:sz w:val="32"/>
          <w:szCs w:val="32"/>
        </w:rPr>
      </w:pPr>
      <w:r w:rsidRPr="00C113D6">
        <w:rPr>
          <w:rFonts w:ascii="宋体" w:eastAsia="宋体" w:hAnsi="宋体" w:hint="eastAsia"/>
          <w:sz w:val="32"/>
          <w:szCs w:val="32"/>
        </w:rPr>
        <w:t>1、严格控制保护区内开发建设活动，不得进行新建、扩建活动，但新建、扩建必要的基础设施和公共服务设施除外。</w:t>
      </w:r>
    </w:p>
    <w:p w14:paraId="1EFBC6A6" w14:textId="77777777" w:rsidR="00A71B0F" w:rsidRPr="00C113D6" w:rsidRDefault="00A71B0F" w:rsidP="00C113D6">
      <w:pPr>
        <w:spacing w:line="360" w:lineRule="auto"/>
        <w:ind w:firstLineChars="200" w:firstLine="640"/>
        <w:rPr>
          <w:rFonts w:ascii="宋体" w:eastAsia="宋体" w:hAnsi="宋体"/>
          <w:sz w:val="32"/>
          <w:szCs w:val="32"/>
        </w:rPr>
      </w:pPr>
      <w:r w:rsidRPr="00C113D6">
        <w:rPr>
          <w:rFonts w:ascii="宋体" w:eastAsia="宋体" w:hAnsi="宋体" w:hint="eastAsia"/>
          <w:sz w:val="32"/>
          <w:szCs w:val="32"/>
        </w:rPr>
        <w:t>2、对建筑和构筑物区分不同情况，采取相应措施，实行分类保护与整治。</w:t>
      </w:r>
    </w:p>
    <w:p w14:paraId="3C0097CF" w14:textId="77777777" w:rsidR="00A71B0F" w:rsidRPr="00C113D6" w:rsidRDefault="00A71B0F" w:rsidP="00C113D6">
      <w:pPr>
        <w:spacing w:line="360" w:lineRule="auto"/>
        <w:ind w:firstLineChars="200" w:firstLine="640"/>
        <w:rPr>
          <w:rFonts w:ascii="宋体" w:eastAsia="宋体" w:hAnsi="宋体"/>
          <w:sz w:val="32"/>
          <w:szCs w:val="32"/>
        </w:rPr>
      </w:pPr>
      <w:r w:rsidRPr="00C113D6">
        <w:rPr>
          <w:rFonts w:ascii="宋体" w:eastAsia="宋体" w:hAnsi="宋体" w:hint="eastAsia"/>
          <w:sz w:val="32"/>
          <w:szCs w:val="32"/>
        </w:rPr>
        <w:t>3、建筑高度控制不大于</w:t>
      </w:r>
      <w:r w:rsidRPr="00C113D6">
        <w:rPr>
          <w:rFonts w:ascii="宋体" w:eastAsia="宋体" w:hAnsi="宋体"/>
          <w:sz w:val="32"/>
          <w:szCs w:val="32"/>
        </w:rPr>
        <w:t>9米。</w:t>
      </w:r>
    </w:p>
    <w:p w14:paraId="7DCCC14E" w14:textId="77777777" w:rsidR="00A71B0F" w:rsidRPr="00C113D6" w:rsidRDefault="00A71B0F" w:rsidP="00C113D6">
      <w:pPr>
        <w:spacing w:line="360" w:lineRule="auto"/>
        <w:ind w:firstLineChars="200" w:firstLine="640"/>
        <w:rPr>
          <w:rFonts w:ascii="宋体" w:eastAsia="宋体" w:hAnsi="宋体"/>
          <w:sz w:val="32"/>
          <w:szCs w:val="32"/>
        </w:rPr>
      </w:pPr>
      <w:r w:rsidRPr="00C113D6">
        <w:rPr>
          <w:rFonts w:ascii="宋体" w:eastAsia="宋体" w:hAnsi="宋体" w:hint="eastAsia"/>
          <w:sz w:val="32"/>
          <w:szCs w:val="32"/>
        </w:rPr>
        <w:t>4、严格控制核心保护范围内院落、绿化、古树名木、小品等历史环境要素，与历史风貌相冲突的环境要素需进行整修改造。</w:t>
      </w:r>
    </w:p>
    <w:p w14:paraId="3320B6C3" w14:textId="3F9FFB4E" w:rsidR="00A71B0F" w:rsidRPr="00C113D6" w:rsidRDefault="00A71B0F" w:rsidP="00C113D6">
      <w:pPr>
        <w:spacing w:line="360" w:lineRule="auto"/>
        <w:ind w:firstLineChars="200" w:firstLine="640"/>
        <w:rPr>
          <w:rFonts w:ascii="宋体" w:eastAsia="宋体" w:hAnsi="宋体"/>
          <w:sz w:val="32"/>
          <w:szCs w:val="32"/>
        </w:rPr>
      </w:pPr>
      <w:r w:rsidRPr="00C113D6">
        <w:rPr>
          <w:rFonts w:ascii="宋体" w:eastAsia="宋体" w:hAnsi="宋体" w:hint="eastAsia"/>
          <w:sz w:val="32"/>
          <w:szCs w:val="32"/>
        </w:rPr>
        <w:t>5、严格保护核心保护区内历史街</w:t>
      </w:r>
      <w:r w:rsidR="0089494B" w:rsidRPr="00C113D6">
        <w:rPr>
          <w:rFonts w:ascii="宋体" w:eastAsia="宋体" w:hAnsi="宋体" w:hint="eastAsia"/>
          <w:sz w:val="32"/>
          <w:szCs w:val="32"/>
        </w:rPr>
        <w:t>巷</w:t>
      </w:r>
      <w:r w:rsidRPr="00C113D6">
        <w:rPr>
          <w:rFonts w:ascii="宋体" w:eastAsia="宋体" w:hAnsi="宋体" w:hint="eastAsia"/>
          <w:sz w:val="32"/>
          <w:szCs w:val="32"/>
        </w:rPr>
        <w:t>，不得拓宽现有道路。</w:t>
      </w:r>
    </w:p>
    <w:p w14:paraId="09102033" w14:textId="77777777" w:rsidR="00A71B0F" w:rsidRPr="00C113D6" w:rsidRDefault="00A71B0F" w:rsidP="00C113D6">
      <w:pPr>
        <w:spacing w:line="360" w:lineRule="auto"/>
        <w:ind w:firstLineChars="200" w:firstLine="640"/>
        <w:rPr>
          <w:rFonts w:ascii="宋体" w:eastAsia="宋体" w:hAnsi="宋体"/>
          <w:sz w:val="32"/>
          <w:szCs w:val="32"/>
        </w:rPr>
      </w:pPr>
      <w:r w:rsidRPr="00C113D6">
        <w:rPr>
          <w:rFonts w:ascii="宋体" w:eastAsia="宋体" w:hAnsi="宋体" w:hint="eastAsia"/>
          <w:sz w:val="32"/>
          <w:szCs w:val="32"/>
        </w:rPr>
        <w:t>6、核心保护范围内严重破坏整体风貌的建筑逐步实施拆除，采用“小规模、渐进式、微循环”原则。</w:t>
      </w:r>
    </w:p>
    <w:p w14:paraId="4AAFF156" w14:textId="77777777" w:rsidR="004E1049" w:rsidRPr="00642035" w:rsidRDefault="004D5F98" w:rsidP="00642035">
      <w:pPr>
        <w:spacing w:line="360" w:lineRule="auto"/>
        <w:ind w:firstLineChars="200" w:firstLine="643"/>
        <w:rPr>
          <w:rFonts w:ascii="宋体" w:eastAsia="宋体" w:hAnsi="宋体"/>
          <w:b/>
          <w:sz w:val="32"/>
          <w:szCs w:val="32"/>
        </w:rPr>
      </w:pPr>
      <w:r w:rsidRPr="00642035">
        <w:rPr>
          <w:rFonts w:ascii="宋体" w:eastAsia="宋体" w:hAnsi="宋体" w:hint="eastAsia"/>
          <w:b/>
          <w:sz w:val="32"/>
          <w:szCs w:val="32"/>
        </w:rPr>
        <w:t>（</w:t>
      </w:r>
      <w:r w:rsidR="00E24399" w:rsidRPr="00642035">
        <w:rPr>
          <w:rFonts w:ascii="宋体" w:eastAsia="宋体" w:hAnsi="宋体" w:hint="eastAsia"/>
          <w:b/>
          <w:sz w:val="32"/>
          <w:szCs w:val="32"/>
        </w:rPr>
        <w:t>四</w:t>
      </w:r>
      <w:r w:rsidRPr="00642035">
        <w:rPr>
          <w:rFonts w:ascii="宋体" w:eastAsia="宋体" w:hAnsi="宋体" w:hint="eastAsia"/>
          <w:b/>
          <w:sz w:val="32"/>
          <w:szCs w:val="32"/>
        </w:rPr>
        <w:t>）</w:t>
      </w:r>
      <w:r w:rsidR="004E1049" w:rsidRPr="00642035">
        <w:rPr>
          <w:rFonts w:ascii="宋体" w:eastAsia="宋体" w:hAnsi="宋体"/>
          <w:b/>
          <w:sz w:val="32"/>
          <w:szCs w:val="32"/>
        </w:rPr>
        <w:t>建设控制地带控制要求</w:t>
      </w:r>
      <w:r w:rsidRPr="00642035">
        <w:rPr>
          <w:rFonts w:ascii="宋体" w:eastAsia="宋体" w:hAnsi="宋体" w:hint="eastAsia"/>
          <w:b/>
          <w:sz w:val="32"/>
          <w:szCs w:val="32"/>
        </w:rPr>
        <w:t>：</w:t>
      </w:r>
    </w:p>
    <w:p w14:paraId="5ACA3B8B" w14:textId="77777777" w:rsidR="000957F4" w:rsidRPr="00C113D6" w:rsidRDefault="000957F4" w:rsidP="00C113D6">
      <w:pPr>
        <w:spacing w:line="360" w:lineRule="auto"/>
        <w:ind w:firstLineChars="200" w:firstLine="640"/>
        <w:rPr>
          <w:rFonts w:ascii="宋体" w:eastAsia="宋体" w:hAnsi="宋体"/>
          <w:sz w:val="32"/>
          <w:szCs w:val="32"/>
        </w:rPr>
      </w:pPr>
      <w:r w:rsidRPr="00C113D6">
        <w:rPr>
          <w:rFonts w:ascii="宋体" w:eastAsia="宋体" w:hAnsi="宋体" w:hint="eastAsia"/>
          <w:sz w:val="32"/>
          <w:szCs w:val="32"/>
        </w:rPr>
        <w:t>1、新建、改扩建的建筑形式、色彩、体量、材料等方面应与整体风貌相协调，宜采用坡屋顶，禁止大体量建筑形式，破坏街区整体风貌。</w:t>
      </w:r>
    </w:p>
    <w:p w14:paraId="1B5B3264" w14:textId="77777777" w:rsidR="000957F4" w:rsidRPr="00C113D6" w:rsidRDefault="000957F4" w:rsidP="00C113D6">
      <w:pPr>
        <w:spacing w:line="360" w:lineRule="auto"/>
        <w:ind w:firstLineChars="200" w:firstLine="640"/>
        <w:rPr>
          <w:rFonts w:ascii="宋体" w:eastAsia="宋体" w:hAnsi="宋体"/>
          <w:sz w:val="32"/>
          <w:szCs w:val="32"/>
        </w:rPr>
      </w:pPr>
      <w:r w:rsidRPr="00C113D6">
        <w:rPr>
          <w:rFonts w:ascii="宋体" w:eastAsia="宋体" w:hAnsi="宋体" w:hint="eastAsia"/>
          <w:sz w:val="32"/>
          <w:szCs w:val="32"/>
        </w:rPr>
        <w:lastRenderedPageBreak/>
        <w:t>2、新建、扩建、改建道路时，不得破坏传统街巷的尺度和风貌。</w:t>
      </w:r>
    </w:p>
    <w:p w14:paraId="50CCDFC6" w14:textId="2F0A811A" w:rsidR="007F741D" w:rsidRPr="00C113D6" w:rsidRDefault="000957F4" w:rsidP="00C113D6">
      <w:pPr>
        <w:spacing w:line="360" w:lineRule="auto"/>
        <w:ind w:firstLineChars="200" w:firstLine="640"/>
        <w:rPr>
          <w:rFonts w:ascii="宋体" w:eastAsia="宋体" w:hAnsi="宋体"/>
          <w:sz w:val="32"/>
          <w:szCs w:val="32"/>
        </w:rPr>
      </w:pPr>
      <w:r w:rsidRPr="00C113D6">
        <w:rPr>
          <w:rFonts w:ascii="宋体" w:eastAsia="宋体" w:hAnsi="宋体" w:hint="eastAsia"/>
          <w:sz w:val="32"/>
          <w:szCs w:val="32"/>
        </w:rPr>
        <w:t>3、建设控制地带内整治更新应有计划、分阶段进行，避免大拆大建，应当坚持渐进式的保护与更新模式，控制新建、扩建建筑物、构筑物，应有助于保护和强化三台子工人村历史风貌特征。</w:t>
      </w:r>
    </w:p>
    <w:p w14:paraId="317B4EAD" w14:textId="45303F31" w:rsidR="004D5F98" w:rsidRPr="00C113D6" w:rsidRDefault="00C3367E" w:rsidP="00C113D6">
      <w:pPr>
        <w:spacing w:line="360" w:lineRule="auto"/>
        <w:ind w:firstLineChars="200" w:firstLine="643"/>
        <w:rPr>
          <w:rFonts w:ascii="宋体" w:eastAsia="宋体" w:hAnsi="宋体"/>
          <w:b/>
          <w:bCs/>
          <w:sz w:val="32"/>
          <w:szCs w:val="32"/>
        </w:rPr>
      </w:pPr>
      <w:r>
        <w:rPr>
          <w:rFonts w:ascii="宋体" w:eastAsia="宋体" w:hAnsi="宋体" w:hint="eastAsia"/>
          <w:b/>
          <w:bCs/>
          <w:sz w:val="32"/>
          <w:szCs w:val="32"/>
        </w:rPr>
        <w:t>五</w:t>
      </w:r>
      <w:r w:rsidR="004D5F98" w:rsidRPr="00C113D6">
        <w:rPr>
          <w:rFonts w:ascii="宋体" w:eastAsia="宋体" w:hAnsi="宋体" w:hint="eastAsia"/>
          <w:b/>
          <w:bCs/>
          <w:sz w:val="32"/>
          <w:szCs w:val="32"/>
        </w:rPr>
        <w:t>、</w:t>
      </w:r>
      <w:r w:rsidR="00E24399" w:rsidRPr="00C113D6">
        <w:rPr>
          <w:rFonts w:ascii="宋体" w:eastAsia="宋体" w:hAnsi="宋体" w:hint="eastAsia"/>
          <w:b/>
          <w:bCs/>
          <w:sz w:val="32"/>
          <w:szCs w:val="32"/>
        </w:rPr>
        <w:t>建（构）筑物与历史环境要素分类</w:t>
      </w:r>
      <w:proofErr w:type="gramStart"/>
      <w:r w:rsidR="00E24399" w:rsidRPr="00C113D6">
        <w:rPr>
          <w:rFonts w:ascii="宋体" w:eastAsia="宋体" w:hAnsi="宋体" w:hint="eastAsia"/>
          <w:b/>
          <w:bCs/>
          <w:sz w:val="32"/>
          <w:szCs w:val="32"/>
        </w:rPr>
        <w:t>保护整治</w:t>
      </w:r>
      <w:proofErr w:type="gramEnd"/>
      <w:r w:rsidR="00E24399" w:rsidRPr="00C113D6">
        <w:rPr>
          <w:rFonts w:ascii="宋体" w:eastAsia="宋体" w:hAnsi="宋体" w:hint="eastAsia"/>
          <w:b/>
          <w:bCs/>
          <w:sz w:val="32"/>
          <w:szCs w:val="32"/>
        </w:rPr>
        <w:t>措施</w:t>
      </w:r>
    </w:p>
    <w:p w14:paraId="62860741" w14:textId="77777777" w:rsidR="004D5F98" w:rsidRPr="00C113D6" w:rsidRDefault="00E24399" w:rsidP="00C113D6">
      <w:pPr>
        <w:spacing w:line="360" w:lineRule="auto"/>
        <w:ind w:firstLineChars="200" w:firstLine="643"/>
        <w:rPr>
          <w:rFonts w:ascii="宋体" w:eastAsia="宋体" w:hAnsi="宋体"/>
          <w:b/>
          <w:bCs/>
          <w:sz w:val="32"/>
          <w:szCs w:val="32"/>
        </w:rPr>
      </w:pPr>
      <w:r w:rsidRPr="00C113D6">
        <w:rPr>
          <w:rFonts w:ascii="宋体" w:eastAsia="宋体" w:hAnsi="宋体" w:hint="eastAsia"/>
          <w:b/>
          <w:bCs/>
          <w:sz w:val="32"/>
          <w:szCs w:val="32"/>
        </w:rPr>
        <w:t>（一）建</w:t>
      </w:r>
      <w:r w:rsidR="00B232DE" w:rsidRPr="00C113D6">
        <w:rPr>
          <w:rFonts w:ascii="宋体" w:eastAsia="宋体" w:hAnsi="宋体" w:hint="eastAsia"/>
          <w:b/>
          <w:bCs/>
          <w:sz w:val="32"/>
          <w:szCs w:val="32"/>
        </w:rPr>
        <w:t>（构）</w:t>
      </w:r>
      <w:r w:rsidRPr="00C113D6">
        <w:rPr>
          <w:rFonts w:ascii="宋体" w:eastAsia="宋体" w:hAnsi="宋体" w:hint="eastAsia"/>
          <w:b/>
          <w:bCs/>
          <w:sz w:val="32"/>
          <w:szCs w:val="32"/>
        </w:rPr>
        <w:t>筑物分类</w:t>
      </w:r>
      <w:proofErr w:type="gramStart"/>
      <w:r w:rsidRPr="00C113D6">
        <w:rPr>
          <w:rFonts w:ascii="宋体" w:eastAsia="宋体" w:hAnsi="宋体" w:hint="eastAsia"/>
          <w:b/>
          <w:bCs/>
          <w:sz w:val="32"/>
          <w:szCs w:val="32"/>
        </w:rPr>
        <w:t>保护整治</w:t>
      </w:r>
      <w:proofErr w:type="gramEnd"/>
      <w:r w:rsidRPr="00C113D6">
        <w:rPr>
          <w:rFonts w:ascii="宋体" w:eastAsia="宋体" w:hAnsi="宋体" w:hint="eastAsia"/>
          <w:b/>
          <w:bCs/>
          <w:sz w:val="32"/>
          <w:szCs w:val="32"/>
        </w:rPr>
        <w:t>措施</w:t>
      </w:r>
    </w:p>
    <w:p w14:paraId="4AD14299" w14:textId="77777777" w:rsidR="00461633" w:rsidRPr="00C113D6" w:rsidRDefault="00256F94" w:rsidP="00C113D6">
      <w:pPr>
        <w:spacing w:line="360" w:lineRule="auto"/>
        <w:ind w:firstLineChars="200" w:firstLine="640"/>
        <w:rPr>
          <w:rFonts w:ascii="宋体" w:eastAsia="宋体" w:hAnsi="宋体"/>
          <w:sz w:val="32"/>
          <w:szCs w:val="32"/>
        </w:rPr>
      </w:pPr>
      <w:r w:rsidRPr="00C113D6">
        <w:rPr>
          <w:rFonts w:ascii="宋体" w:eastAsia="宋体" w:hAnsi="宋体" w:hint="eastAsia"/>
          <w:sz w:val="32"/>
          <w:szCs w:val="32"/>
        </w:rPr>
        <w:t>通过对片区建筑年代、建筑质量、建筑功能、建筑性质、建筑风貌综合分析，</w:t>
      </w:r>
      <w:r w:rsidR="00E24399" w:rsidRPr="00C113D6">
        <w:rPr>
          <w:rFonts w:ascii="宋体" w:eastAsia="宋体" w:hAnsi="宋体" w:hint="eastAsia"/>
          <w:sz w:val="32"/>
          <w:szCs w:val="32"/>
        </w:rPr>
        <w:t>分为修缮、维修、改善、整治、拆除等五类建筑，并分类提出</w:t>
      </w:r>
      <w:proofErr w:type="gramStart"/>
      <w:r w:rsidR="00E24399" w:rsidRPr="00C113D6">
        <w:rPr>
          <w:rFonts w:ascii="宋体" w:eastAsia="宋体" w:hAnsi="宋体" w:hint="eastAsia"/>
          <w:sz w:val="32"/>
          <w:szCs w:val="32"/>
        </w:rPr>
        <w:t>保护整治</w:t>
      </w:r>
      <w:proofErr w:type="gramEnd"/>
      <w:r w:rsidR="00E24399" w:rsidRPr="00C113D6">
        <w:rPr>
          <w:rFonts w:ascii="宋体" w:eastAsia="宋体" w:hAnsi="宋体" w:hint="eastAsia"/>
          <w:sz w:val="32"/>
          <w:szCs w:val="32"/>
        </w:rPr>
        <w:t>措施。</w:t>
      </w:r>
    </w:p>
    <w:tbl>
      <w:tblPr>
        <w:tblStyle w:val="a6"/>
        <w:tblW w:w="0" w:type="auto"/>
        <w:tblLook w:val="04A0" w:firstRow="1" w:lastRow="0" w:firstColumn="1" w:lastColumn="0" w:noHBand="0" w:noVBand="1"/>
      </w:tblPr>
      <w:tblGrid>
        <w:gridCol w:w="426"/>
        <w:gridCol w:w="426"/>
        <w:gridCol w:w="1666"/>
        <w:gridCol w:w="5778"/>
      </w:tblGrid>
      <w:tr w:rsidR="00B232DE" w:rsidRPr="00B232DE" w14:paraId="687C2942" w14:textId="77777777" w:rsidTr="007F741D">
        <w:tc>
          <w:tcPr>
            <w:tcW w:w="426" w:type="dxa"/>
          </w:tcPr>
          <w:p w14:paraId="58F4B655" w14:textId="77777777" w:rsidR="00461633" w:rsidRPr="00B232DE" w:rsidRDefault="00461633" w:rsidP="00461633">
            <w:pPr>
              <w:rPr>
                <w:rFonts w:ascii="宋体" w:eastAsia="宋体" w:hAnsi="宋体"/>
                <w:szCs w:val="21"/>
              </w:rPr>
            </w:pPr>
            <w:r w:rsidRPr="00B232DE">
              <w:rPr>
                <w:rFonts w:ascii="宋体" w:eastAsia="宋体" w:hAnsi="宋体" w:hint="eastAsia"/>
                <w:szCs w:val="21"/>
              </w:rPr>
              <w:t>序号</w:t>
            </w:r>
          </w:p>
        </w:tc>
        <w:tc>
          <w:tcPr>
            <w:tcW w:w="426" w:type="dxa"/>
          </w:tcPr>
          <w:p w14:paraId="3F03B10C" w14:textId="77777777" w:rsidR="00461633" w:rsidRPr="00B232DE" w:rsidRDefault="00461633" w:rsidP="00461633">
            <w:pPr>
              <w:rPr>
                <w:rFonts w:ascii="宋体" w:eastAsia="宋体" w:hAnsi="宋体"/>
                <w:szCs w:val="21"/>
              </w:rPr>
            </w:pPr>
            <w:r w:rsidRPr="00B232DE">
              <w:rPr>
                <w:rFonts w:ascii="宋体" w:eastAsia="宋体" w:hAnsi="宋体" w:hint="eastAsia"/>
                <w:szCs w:val="21"/>
              </w:rPr>
              <w:t>类型</w:t>
            </w:r>
          </w:p>
        </w:tc>
        <w:tc>
          <w:tcPr>
            <w:tcW w:w="1666" w:type="dxa"/>
          </w:tcPr>
          <w:p w14:paraId="0BABEEDB" w14:textId="77777777" w:rsidR="00461633" w:rsidRPr="00B232DE" w:rsidRDefault="00461633" w:rsidP="00461633">
            <w:pPr>
              <w:rPr>
                <w:rFonts w:ascii="宋体" w:eastAsia="宋体" w:hAnsi="宋体"/>
                <w:szCs w:val="21"/>
              </w:rPr>
            </w:pPr>
            <w:r w:rsidRPr="00B232DE">
              <w:rPr>
                <w:rFonts w:ascii="宋体" w:eastAsia="宋体" w:hAnsi="宋体" w:hint="eastAsia"/>
                <w:szCs w:val="21"/>
              </w:rPr>
              <w:t>保护要素</w:t>
            </w:r>
          </w:p>
        </w:tc>
        <w:tc>
          <w:tcPr>
            <w:tcW w:w="5778" w:type="dxa"/>
          </w:tcPr>
          <w:p w14:paraId="5DF704B3" w14:textId="77777777" w:rsidR="00461633" w:rsidRPr="00B232DE" w:rsidRDefault="00461633" w:rsidP="00461633">
            <w:pPr>
              <w:rPr>
                <w:rFonts w:ascii="宋体" w:eastAsia="宋体" w:hAnsi="宋体"/>
                <w:szCs w:val="21"/>
              </w:rPr>
            </w:pPr>
            <w:r w:rsidRPr="00B232DE">
              <w:rPr>
                <w:rFonts w:ascii="宋体" w:eastAsia="宋体" w:hAnsi="宋体" w:hint="eastAsia"/>
                <w:szCs w:val="21"/>
              </w:rPr>
              <w:t>整治措施</w:t>
            </w:r>
          </w:p>
        </w:tc>
      </w:tr>
      <w:tr w:rsidR="00B232DE" w:rsidRPr="00B232DE" w14:paraId="200F8C4F" w14:textId="77777777" w:rsidTr="007F741D">
        <w:tc>
          <w:tcPr>
            <w:tcW w:w="426" w:type="dxa"/>
          </w:tcPr>
          <w:p w14:paraId="7E47A7D5" w14:textId="77777777" w:rsidR="00461633" w:rsidRPr="00B232DE" w:rsidRDefault="00461633" w:rsidP="00461633">
            <w:pPr>
              <w:rPr>
                <w:rFonts w:ascii="宋体" w:eastAsia="宋体" w:hAnsi="宋体"/>
                <w:szCs w:val="21"/>
              </w:rPr>
            </w:pPr>
            <w:r w:rsidRPr="00B232DE">
              <w:rPr>
                <w:rFonts w:ascii="宋体" w:eastAsia="宋体" w:hAnsi="宋体" w:hint="eastAsia"/>
                <w:szCs w:val="21"/>
              </w:rPr>
              <w:t>1</w:t>
            </w:r>
          </w:p>
        </w:tc>
        <w:tc>
          <w:tcPr>
            <w:tcW w:w="426" w:type="dxa"/>
          </w:tcPr>
          <w:p w14:paraId="1DFE94EF" w14:textId="77777777" w:rsidR="00461633" w:rsidRPr="00B232DE" w:rsidRDefault="00461633" w:rsidP="00461633">
            <w:pPr>
              <w:rPr>
                <w:rFonts w:ascii="宋体" w:eastAsia="宋体" w:hAnsi="宋体"/>
                <w:szCs w:val="21"/>
              </w:rPr>
            </w:pPr>
            <w:r w:rsidRPr="00B232DE">
              <w:rPr>
                <w:rFonts w:ascii="宋体" w:eastAsia="宋体" w:hAnsi="宋体"/>
                <w:szCs w:val="21"/>
              </w:rPr>
              <w:t>修缮类</w:t>
            </w:r>
          </w:p>
        </w:tc>
        <w:tc>
          <w:tcPr>
            <w:tcW w:w="1666" w:type="dxa"/>
          </w:tcPr>
          <w:p w14:paraId="4AA466B8" w14:textId="37B5EDB7" w:rsidR="00461633" w:rsidRPr="00606E76" w:rsidRDefault="005D3B13" w:rsidP="00C0118F">
            <w:pPr>
              <w:rPr>
                <w:rFonts w:ascii="宋体" w:eastAsia="宋体" w:hAnsi="宋体"/>
                <w:szCs w:val="21"/>
              </w:rPr>
            </w:pPr>
            <w:r>
              <w:rPr>
                <w:rFonts w:ascii="宋体" w:eastAsia="宋体" w:hAnsi="宋体" w:hint="eastAsia"/>
                <w:szCs w:val="21"/>
              </w:rPr>
              <w:t>已公布的</w:t>
            </w:r>
            <w:r w:rsidRPr="00606E76">
              <w:rPr>
                <w:rFonts w:ascii="宋体" w:eastAsia="宋体" w:hAnsi="宋体" w:hint="eastAsia"/>
                <w:szCs w:val="21"/>
              </w:rPr>
              <w:t>历史建筑</w:t>
            </w:r>
            <w:r w:rsidRPr="00606E76">
              <w:rPr>
                <w:rFonts w:ascii="宋体" w:eastAsia="宋体" w:hAnsi="宋体"/>
                <w:szCs w:val="21"/>
              </w:rPr>
              <w:t>28栋</w:t>
            </w:r>
            <w:r>
              <w:rPr>
                <w:rFonts w:ascii="宋体" w:eastAsia="宋体" w:hAnsi="宋体" w:hint="eastAsia"/>
                <w:szCs w:val="21"/>
              </w:rPr>
              <w:t>，</w:t>
            </w:r>
            <w:r w:rsidR="00BC4747">
              <w:rPr>
                <w:rFonts w:ascii="宋体" w:eastAsia="宋体" w:hAnsi="宋体" w:hint="eastAsia"/>
                <w:szCs w:val="21"/>
              </w:rPr>
              <w:t>包括</w:t>
            </w:r>
            <w:r w:rsidR="00BC4747" w:rsidRPr="00BC4747">
              <w:rPr>
                <w:rFonts w:ascii="宋体" w:eastAsia="宋体" w:hAnsi="宋体" w:hint="eastAsia"/>
                <w:szCs w:val="21"/>
              </w:rPr>
              <w:t>百花山路工人住宅区、沈飞文化宫、沈飞民品工</w:t>
            </w:r>
            <w:r w:rsidR="00C0118F">
              <w:rPr>
                <w:rFonts w:ascii="宋体" w:eastAsia="宋体" w:hAnsi="宋体" w:hint="eastAsia"/>
                <w:szCs w:val="21"/>
              </w:rPr>
              <w:t>业有限公司办公楼</w:t>
            </w:r>
            <w:r>
              <w:rPr>
                <w:rFonts w:ascii="宋体" w:eastAsia="宋体" w:hAnsi="宋体" w:hint="eastAsia"/>
                <w:szCs w:val="21"/>
              </w:rPr>
              <w:t>。</w:t>
            </w:r>
            <w:r w:rsidR="00BC4747" w:rsidRPr="00606E76">
              <w:rPr>
                <w:rFonts w:ascii="宋体" w:eastAsia="宋体" w:hAnsi="宋体"/>
                <w:szCs w:val="21"/>
              </w:rPr>
              <w:t xml:space="preserve"> </w:t>
            </w:r>
          </w:p>
        </w:tc>
        <w:tc>
          <w:tcPr>
            <w:tcW w:w="5778" w:type="dxa"/>
          </w:tcPr>
          <w:p w14:paraId="20058F24" w14:textId="77777777" w:rsidR="001205D7" w:rsidRDefault="001205D7" w:rsidP="001205D7">
            <w:pPr>
              <w:rPr>
                <w:rFonts w:ascii="宋体" w:eastAsia="宋体" w:hAnsi="宋体"/>
                <w:szCs w:val="21"/>
              </w:rPr>
            </w:pPr>
            <w:r>
              <w:rPr>
                <w:rFonts w:ascii="宋体" w:eastAsia="宋体" w:hAnsi="宋体" w:hint="eastAsia"/>
                <w:szCs w:val="21"/>
              </w:rPr>
              <w:t>1、</w:t>
            </w:r>
            <w:r w:rsidRPr="001205D7">
              <w:rPr>
                <w:rFonts w:ascii="宋体" w:eastAsia="宋体" w:hAnsi="宋体" w:hint="eastAsia"/>
                <w:szCs w:val="21"/>
              </w:rPr>
              <w:t>建筑应保持原有高度、体量、色彩，建筑立面、体现历史风貌特色的部位、材料、构造、装饰不得改变。</w:t>
            </w:r>
          </w:p>
          <w:p w14:paraId="105119F1" w14:textId="77777777" w:rsidR="001205D7" w:rsidRPr="001205D7" w:rsidRDefault="001205D7" w:rsidP="001205D7">
            <w:pPr>
              <w:rPr>
                <w:rFonts w:ascii="宋体" w:eastAsia="宋体" w:hAnsi="宋体"/>
                <w:szCs w:val="21"/>
              </w:rPr>
            </w:pPr>
            <w:r>
              <w:rPr>
                <w:rFonts w:ascii="宋体" w:eastAsia="宋体" w:hAnsi="宋体" w:hint="eastAsia"/>
                <w:szCs w:val="21"/>
              </w:rPr>
              <w:t>2、</w:t>
            </w:r>
            <w:r w:rsidRPr="001205D7">
              <w:rPr>
                <w:rFonts w:ascii="宋体" w:eastAsia="宋体" w:hAnsi="宋体" w:hint="eastAsia"/>
                <w:szCs w:val="21"/>
              </w:rPr>
              <w:t>修缮过程中按照原材料</w:t>
            </w:r>
            <w:r w:rsidRPr="001205D7">
              <w:rPr>
                <w:rFonts w:ascii="宋体" w:eastAsia="宋体" w:hAnsi="宋体"/>
                <w:szCs w:val="21"/>
              </w:rPr>
              <w:t>(与原材料相似的材料) 、原形式、原结构、</w:t>
            </w:r>
            <w:proofErr w:type="gramStart"/>
            <w:r w:rsidRPr="001205D7">
              <w:rPr>
                <w:rFonts w:ascii="宋体" w:eastAsia="宋体" w:hAnsi="宋体"/>
                <w:szCs w:val="21"/>
              </w:rPr>
              <w:t>原做法</w:t>
            </w:r>
            <w:proofErr w:type="gramEnd"/>
            <w:r w:rsidRPr="001205D7">
              <w:rPr>
                <w:rFonts w:ascii="宋体" w:eastAsia="宋体" w:hAnsi="宋体"/>
                <w:szCs w:val="21"/>
              </w:rPr>
              <w:t>进行整修，以真实反映历史遗存。</w:t>
            </w:r>
          </w:p>
          <w:p w14:paraId="125CFF6E" w14:textId="77777777" w:rsidR="001205D7" w:rsidRDefault="001205D7" w:rsidP="001205D7">
            <w:pPr>
              <w:rPr>
                <w:rFonts w:ascii="宋体" w:eastAsia="宋体" w:hAnsi="宋体"/>
                <w:szCs w:val="21"/>
              </w:rPr>
            </w:pPr>
            <w:r>
              <w:rPr>
                <w:rFonts w:ascii="宋体" w:eastAsia="宋体" w:hAnsi="宋体" w:hint="eastAsia"/>
                <w:szCs w:val="21"/>
              </w:rPr>
              <w:t>3、</w:t>
            </w:r>
            <w:r w:rsidRPr="001205D7">
              <w:rPr>
                <w:rFonts w:ascii="宋体" w:eastAsia="宋体" w:hAnsi="宋体" w:hint="eastAsia"/>
                <w:szCs w:val="21"/>
              </w:rPr>
              <w:t>在符合相关法律、法规要求的前提下，内部可根据功能需求，实施微改造，适应现代使用需求。</w:t>
            </w:r>
          </w:p>
          <w:p w14:paraId="14BFE060" w14:textId="77777777" w:rsidR="00B232DE" w:rsidRPr="001205D7" w:rsidRDefault="001205D7" w:rsidP="001205D7">
            <w:pPr>
              <w:rPr>
                <w:rFonts w:ascii="宋体" w:eastAsia="宋体" w:hAnsi="宋体"/>
                <w:szCs w:val="21"/>
              </w:rPr>
            </w:pPr>
            <w:r>
              <w:rPr>
                <w:rFonts w:ascii="宋体" w:eastAsia="宋体" w:hAnsi="宋体" w:hint="eastAsia"/>
                <w:szCs w:val="21"/>
              </w:rPr>
              <w:t>4、</w:t>
            </w:r>
            <w:r w:rsidRPr="001205D7">
              <w:rPr>
                <w:rFonts w:ascii="宋体" w:eastAsia="宋体" w:hAnsi="宋体" w:hint="eastAsia"/>
                <w:szCs w:val="21"/>
              </w:rPr>
              <w:t>应延续现有功能，迁离对保护不利的功能，可适当引入文化展示、公共服务功能。</w:t>
            </w:r>
          </w:p>
        </w:tc>
      </w:tr>
      <w:tr w:rsidR="00B232DE" w:rsidRPr="00B232DE" w14:paraId="113D25DE" w14:textId="77777777" w:rsidTr="007F741D">
        <w:tc>
          <w:tcPr>
            <w:tcW w:w="426" w:type="dxa"/>
          </w:tcPr>
          <w:p w14:paraId="0F86667A" w14:textId="77777777" w:rsidR="00461633" w:rsidRPr="00B232DE" w:rsidRDefault="00461633" w:rsidP="00461633">
            <w:pPr>
              <w:rPr>
                <w:rFonts w:ascii="宋体" w:eastAsia="宋体" w:hAnsi="宋体"/>
                <w:szCs w:val="21"/>
              </w:rPr>
            </w:pPr>
            <w:r w:rsidRPr="00B232DE">
              <w:rPr>
                <w:rFonts w:ascii="宋体" w:eastAsia="宋体" w:hAnsi="宋体" w:hint="eastAsia"/>
                <w:szCs w:val="21"/>
              </w:rPr>
              <w:t>2</w:t>
            </w:r>
          </w:p>
        </w:tc>
        <w:tc>
          <w:tcPr>
            <w:tcW w:w="426" w:type="dxa"/>
          </w:tcPr>
          <w:p w14:paraId="32161D81" w14:textId="77777777" w:rsidR="00461633" w:rsidRPr="00B232DE" w:rsidRDefault="00461633" w:rsidP="00461633">
            <w:pPr>
              <w:rPr>
                <w:rFonts w:ascii="宋体" w:eastAsia="宋体" w:hAnsi="宋体"/>
                <w:szCs w:val="21"/>
              </w:rPr>
            </w:pPr>
            <w:r w:rsidRPr="00B232DE">
              <w:rPr>
                <w:rFonts w:ascii="宋体" w:eastAsia="宋体" w:hAnsi="宋体"/>
                <w:szCs w:val="21"/>
              </w:rPr>
              <w:t>维修类</w:t>
            </w:r>
          </w:p>
        </w:tc>
        <w:tc>
          <w:tcPr>
            <w:tcW w:w="1666" w:type="dxa"/>
          </w:tcPr>
          <w:p w14:paraId="1576A6C5" w14:textId="739972B6" w:rsidR="00461633" w:rsidRPr="00B232DE" w:rsidRDefault="00606E76" w:rsidP="00606E76">
            <w:pPr>
              <w:rPr>
                <w:rFonts w:ascii="宋体" w:eastAsia="宋体" w:hAnsi="宋体"/>
                <w:szCs w:val="21"/>
              </w:rPr>
            </w:pPr>
            <w:r>
              <w:rPr>
                <w:rFonts w:ascii="宋体" w:eastAsia="宋体" w:hAnsi="宋体" w:hint="eastAsia"/>
                <w:szCs w:val="21"/>
              </w:rPr>
              <w:t>17</w:t>
            </w:r>
            <w:r w:rsidR="00406E22">
              <w:rPr>
                <w:rFonts w:ascii="宋体" w:eastAsia="宋体" w:hAnsi="宋体"/>
                <w:szCs w:val="21"/>
              </w:rPr>
              <w:t>栋</w:t>
            </w:r>
            <w:r w:rsidR="00406E22">
              <w:rPr>
                <w:rFonts w:ascii="宋体" w:eastAsia="宋体" w:hAnsi="宋体" w:hint="eastAsia"/>
                <w:szCs w:val="21"/>
              </w:rPr>
              <w:t>待</w:t>
            </w:r>
            <w:r w:rsidR="00461633" w:rsidRPr="00B232DE">
              <w:rPr>
                <w:rFonts w:ascii="宋体" w:eastAsia="宋体" w:hAnsi="宋体"/>
                <w:szCs w:val="21"/>
              </w:rPr>
              <w:t>公布历史建筑。</w:t>
            </w:r>
            <w:r w:rsidR="001C4F49">
              <w:rPr>
                <w:rFonts w:ascii="宋体" w:eastAsia="宋体" w:hAnsi="宋体" w:hint="eastAsia"/>
                <w:szCs w:val="21"/>
              </w:rPr>
              <w:t>包括</w:t>
            </w:r>
            <w:r w:rsidR="00C0118F" w:rsidRPr="00BC4747">
              <w:rPr>
                <w:rFonts w:ascii="宋体" w:eastAsia="宋体" w:hAnsi="宋体" w:hint="eastAsia"/>
                <w:szCs w:val="21"/>
              </w:rPr>
              <w:t>松山路工人住宅区、</w:t>
            </w:r>
            <w:r w:rsidR="00C0118F">
              <w:rPr>
                <w:rFonts w:ascii="宋体" w:eastAsia="宋体" w:hAnsi="宋体" w:hint="eastAsia"/>
                <w:szCs w:val="21"/>
              </w:rPr>
              <w:t>沈飞消防队旧址。</w:t>
            </w:r>
          </w:p>
        </w:tc>
        <w:tc>
          <w:tcPr>
            <w:tcW w:w="5778" w:type="dxa"/>
          </w:tcPr>
          <w:p w14:paraId="03E8A34B" w14:textId="77777777" w:rsidR="00881DB8" w:rsidRDefault="00881DB8" w:rsidP="00881DB8">
            <w:pPr>
              <w:rPr>
                <w:rFonts w:ascii="宋体" w:eastAsia="宋体" w:hAnsi="宋体"/>
                <w:szCs w:val="21"/>
              </w:rPr>
            </w:pPr>
            <w:r>
              <w:rPr>
                <w:rFonts w:ascii="宋体" w:eastAsia="宋体" w:hAnsi="宋体" w:hint="eastAsia"/>
                <w:szCs w:val="21"/>
              </w:rPr>
              <w:t>1、</w:t>
            </w:r>
            <w:r w:rsidRPr="00881DB8">
              <w:rPr>
                <w:rFonts w:ascii="宋体" w:eastAsia="宋体" w:hAnsi="宋体" w:hint="eastAsia"/>
                <w:szCs w:val="21"/>
              </w:rPr>
              <w:t>建筑应保持原有高度、体量、色彩，建筑立面、体现历史风貌特色的部位、材料、构造、装饰不得改变。</w:t>
            </w:r>
          </w:p>
          <w:p w14:paraId="0ECD31EA" w14:textId="77777777" w:rsidR="00881DB8" w:rsidRPr="00881DB8" w:rsidRDefault="00881DB8" w:rsidP="00881DB8">
            <w:pPr>
              <w:rPr>
                <w:rFonts w:ascii="宋体" w:eastAsia="宋体" w:hAnsi="宋体"/>
                <w:szCs w:val="21"/>
              </w:rPr>
            </w:pPr>
            <w:r>
              <w:rPr>
                <w:rFonts w:ascii="宋体" w:eastAsia="宋体" w:hAnsi="宋体" w:hint="eastAsia"/>
                <w:szCs w:val="21"/>
              </w:rPr>
              <w:t>2、</w:t>
            </w:r>
            <w:r w:rsidRPr="00881DB8">
              <w:rPr>
                <w:rFonts w:ascii="宋体" w:eastAsia="宋体" w:hAnsi="宋体" w:hint="eastAsia"/>
                <w:szCs w:val="21"/>
              </w:rPr>
              <w:t>修缮过程中按照原材料</w:t>
            </w:r>
            <w:r w:rsidRPr="00881DB8">
              <w:rPr>
                <w:rFonts w:ascii="宋体" w:eastAsia="宋体" w:hAnsi="宋体"/>
                <w:szCs w:val="21"/>
              </w:rPr>
              <w:t>(与原材料相似的材料)、原形式、原结构、进行整修，以真实反映历史遗存。</w:t>
            </w:r>
          </w:p>
          <w:p w14:paraId="7100A44A" w14:textId="77777777" w:rsidR="00881DB8" w:rsidRDefault="00881DB8" w:rsidP="00881DB8">
            <w:pPr>
              <w:rPr>
                <w:rFonts w:ascii="宋体" w:eastAsia="宋体" w:hAnsi="宋体"/>
                <w:szCs w:val="21"/>
              </w:rPr>
            </w:pPr>
            <w:r>
              <w:rPr>
                <w:rFonts w:ascii="宋体" w:eastAsia="宋体" w:hAnsi="宋体" w:hint="eastAsia"/>
                <w:szCs w:val="21"/>
              </w:rPr>
              <w:t>3、</w:t>
            </w:r>
            <w:r w:rsidRPr="00881DB8">
              <w:rPr>
                <w:rFonts w:ascii="宋体" w:eastAsia="宋体" w:hAnsi="宋体" w:hint="eastAsia"/>
                <w:szCs w:val="21"/>
              </w:rPr>
              <w:t>在符合相关法律、法规要求的前提下，内部可根据功能需求，实施微改造，适应现代使用需求；</w:t>
            </w:r>
          </w:p>
          <w:p w14:paraId="40AB9342" w14:textId="77777777" w:rsidR="00461633" w:rsidRPr="00881DB8" w:rsidRDefault="00881DB8" w:rsidP="00881DB8">
            <w:pPr>
              <w:rPr>
                <w:rFonts w:ascii="宋体" w:eastAsia="宋体" w:hAnsi="宋体"/>
                <w:szCs w:val="21"/>
              </w:rPr>
            </w:pPr>
            <w:r>
              <w:rPr>
                <w:rFonts w:ascii="宋体" w:eastAsia="宋体" w:hAnsi="宋体" w:hint="eastAsia"/>
                <w:szCs w:val="21"/>
              </w:rPr>
              <w:t>4、</w:t>
            </w:r>
            <w:r w:rsidRPr="00881DB8">
              <w:rPr>
                <w:rFonts w:ascii="宋体" w:eastAsia="宋体" w:hAnsi="宋体" w:hint="eastAsia"/>
                <w:szCs w:val="21"/>
              </w:rPr>
              <w:t>应延续现有功能，迁离对保护不利的功能，可适当引入文化展示、公共服务功能。</w:t>
            </w:r>
          </w:p>
        </w:tc>
      </w:tr>
      <w:tr w:rsidR="00B232DE" w:rsidRPr="00B232DE" w14:paraId="254CFDD8" w14:textId="77777777" w:rsidTr="007F741D">
        <w:tc>
          <w:tcPr>
            <w:tcW w:w="426" w:type="dxa"/>
          </w:tcPr>
          <w:p w14:paraId="71E275C9" w14:textId="77777777" w:rsidR="00461633" w:rsidRPr="00B232DE" w:rsidRDefault="00461633" w:rsidP="00461633">
            <w:pPr>
              <w:rPr>
                <w:rFonts w:ascii="宋体" w:eastAsia="宋体" w:hAnsi="宋体"/>
                <w:szCs w:val="21"/>
              </w:rPr>
            </w:pPr>
            <w:r w:rsidRPr="00B232DE">
              <w:rPr>
                <w:rFonts w:ascii="宋体" w:eastAsia="宋体" w:hAnsi="宋体" w:hint="eastAsia"/>
                <w:szCs w:val="21"/>
              </w:rPr>
              <w:t>3</w:t>
            </w:r>
          </w:p>
        </w:tc>
        <w:tc>
          <w:tcPr>
            <w:tcW w:w="426" w:type="dxa"/>
          </w:tcPr>
          <w:p w14:paraId="17CD8C72" w14:textId="77777777" w:rsidR="00461633" w:rsidRPr="00B232DE" w:rsidRDefault="00461633" w:rsidP="00461633">
            <w:pPr>
              <w:rPr>
                <w:rFonts w:ascii="宋体" w:eastAsia="宋体" w:hAnsi="宋体"/>
                <w:szCs w:val="21"/>
              </w:rPr>
            </w:pPr>
            <w:r w:rsidRPr="00B232DE">
              <w:rPr>
                <w:rFonts w:ascii="宋体" w:eastAsia="宋体" w:hAnsi="宋体"/>
                <w:szCs w:val="21"/>
              </w:rPr>
              <w:t>改善类</w:t>
            </w:r>
          </w:p>
        </w:tc>
        <w:tc>
          <w:tcPr>
            <w:tcW w:w="1666" w:type="dxa"/>
          </w:tcPr>
          <w:p w14:paraId="43919E99" w14:textId="157673AE" w:rsidR="00461633" w:rsidRPr="00606E76" w:rsidRDefault="00606E76" w:rsidP="00A95582">
            <w:pPr>
              <w:rPr>
                <w:rFonts w:ascii="宋体" w:eastAsia="宋体" w:hAnsi="宋体"/>
                <w:szCs w:val="21"/>
              </w:rPr>
            </w:pPr>
            <w:r w:rsidRPr="00606E76">
              <w:rPr>
                <w:rFonts w:ascii="宋体" w:eastAsia="宋体" w:hAnsi="宋体" w:hint="eastAsia"/>
                <w:szCs w:val="21"/>
              </w:rPr>
              <w:t>与修缮、维修类建筑风貌相协调</w:t>
            </w:r>
            <w:r w:rsidR="00C0118F">
              <w:rPr>
                <w:rFonts w:ascii="宋体" w:eastAsia="宋体" w:hAnsi="宋体" w:hint="eastAsia"/>
                <w:szCs w:val="21"/>
              </w:rPr>
              <w:t>的其他建筑</w:t>
            </w:r>
            <w:r w:rsidRPr="00606E76">
              <w:rPr>
                <w:rFonts w:ascii="宋体" w:eastAsia="宋体" w:hAnsi="宋体"/>
                <w:szCs w:val="21"/>
              </w:rPr>
              <w:t>。</w:t>
            </w:r>
          </w:p>
        </w:tc>
        <w:tc>
          <w:tcPr>
            <w:tcW w:w="5778" w:type="dxa"/>
          </w:tcPr>
          <w:p w14:paraId="489562EE" w14:textId="77777777" w:rsidR="00267802" w:rsidRDefault="00787FE6" w:rsidP="00787FE6">
            <w:pPr>
              <w:rPr>
                <w:rFonts w:ascii="宋体" w:eastAsia="宋体" w:hAnsi="宋体"/>
                <w:szCs w:val="21"/>
              </w:rPr>
            </w:pPr>
            <w:r>
              <w:rPr>
                <w:rFonts w:ascii="宋体" w:eastAsia="宋体" w:hAnsi="宋体" w:hint="eastAsia"/>
                <w:szCs w:val="21"/>
              </w:rPr>
              <w:t>1、</w:t>
            </w:r>
            <w:r w:rsidRPr="00787FE6">
              <w:rPr>
                <w:rFonts w:ascii="宋体" w:eastAsia="宋体" w:hAnsi="宋体" w:hint="eastAsia"/>
                <w:szCs w:val="21"/>
              </w:rPr>
              <w:t>尊重建筑原有风貌，对体现历史风貌特色的构建、装饰进行保留。</w:t>
            </w:r>
          </w:p>
          <w:p w14:paraId="447E1B5D" w14:textId="69606F2C" w:rsidR="00787FE6" w:rsidRPr="00787FE6" w:rsidRDefault="00787FE6" w:rsidP="00787FE6">
            <w:pPr>
              <w:rPr>
                <w:rFonts w:ascii="宋体" w:eastAsia="宋体" w:hAnsi="宋体"/>
                <w:szCs w:val="21"/>
              </w:rPr>
            </w:pPr>
            <w:r>
              <w:rPr>
                <w:rFonts w:ascii="宋体" w:eastAsia="宋体" w:hAnsi="宋体" w:hint="eastAsia"/>
                <w:szCs w:val="21"/>
              </w:rPr>
              <w:t>2、</w:t>
            </w:r>
            <w:r w:rsidRPr="00787FE6">
              <w:rPr>
                <w:rFonts w:ascii="宋体" w:eastAsia="宋体" w:hAnsi="宋体" w:hint="eastAsia"/>
                <w:szCs w:val="21"/>
              </w:rPr>
              <w:t>对与传统风貌不</w:t>
            </w:r>
            <w:r w:rsidR="00267802">
              <w:rPr>
                <w:rFonts w:ascii="宋体" w:eastAsia="宋体" w:hAnsi="宋体" w:hint="eastAsia"/>
                <w:szCs w:val="21"/>
              </w:rPr>
              <w:t>协调</w:t>
            </w:r>
            <w:r w:rsidRPr="00787FE6">
              <w:rPr>
                <w:rFonts w:ascii="宋体" w:eastAsia="宋体" w:hAnsi="宋体" w:hint="eastAsia"/>
                <w:szCs w:val="21"/>
              </w:rPr>
              <w:t>的部分，进行局部整治。</w:t>
            </w:r>
          </w:p>
          <w:p w14:paraId="73B94305" w14:textId="2868ED5E" w:rsidR="00461633" w:rsidRPr="00B232DE" w:rsidRDefault="00787FE6" w:rsidP="00787FE6">
            <w:pPr>
              <w:rPr>
                <w:rFonts w:ascii="宋体" w:eastAsia="宋体" w:hAnsi="宋体"/>
                <w:szCs w:val="21"/>
              </w:rPr>
            </w:pPr>
            <w:r>
              <w:rPr>
                <w:rFonts w:ascii="宋体" w:eastAsia="宋体" w:hAnsi="宋体" w:hint="eastAsia"/>
                <w:szCs w:val="21"/>
              </w:rPr>
              <w:t>3、</w:t>
            </w:r>
            <w:r w:rsidRPr="00787FE6">
              <w:rPr>
                <w:rFonts w:ascii="宋体" w:eastAsia="宋体" w:hAnsi="宋体" w:hint="eastAsia"/>
                <w:szCs w:val="21"/>
              </w:rPr>
              <w:t>建筑内部可以根据功能需求予以改善更新，以满足居民现</w:t>
            </w:r>
            <w:r w:rsidRPr="00787FE6">
              <w:rPr>
                <w:rFonts w:ascii="宋体" w:eastAsia="宋体" w:hAnsi="宋体" w:hint="eastAsia"/>
                <w:szCs w:val="21"/>
              </w:rPr>
              <w:lastRenderedPageBreak/>
              <w:t>代化的生活需求。</w:t>
            </w:r>
          </w:p>
        </w:tc>
      </w:tr>
      <w:tr w:rsidR="00B232DE" w:rsidRPr="00B232DE" w14:paraId="5BD74729" w14:textId="77777777" w:rsidTr="007F741D">
        <w:tc>
          <w:tcPr>
            <w:tcW w:w="426" w:type="dxa"/>
          </w:tcPr>
          <w:p w14:paraId="15B31805" w14:textId="77777777" w:rsidR="00461633" w:rsidRPr="00B232DE" w:rsidRDefault="00461633" w:rsidP="00461633">
            <w:pPr>
              <w:rPr>
                <w:rFonts w:ascii="宋体" w:eastAsia="宋体" w:hAnsi="宋体"/>
                <w:szCs w:val="21"/>
              </w:rPr>
            </w:pPr>
            <w:r w:rsidRPr="00B232DE">
              <w:rPr>
                <w:rFonts w:ascii="宋体" w:eastAsia="宋体" w:hAnsi="宋体" w:hint="eastAsia"/>
                <w:szCs w:val="21"/>
              </w:rPr>
              <w:lastRenderedPageBreak/>
              <w:t>4</w:t>
            </w:r>
          </w:p>
        </w:tc>
        <w:tc>
          <w:tcPr>
            <w:tcW w:w="426" w:type="dxa"/>
          </w:tcPr>
          <w:p w14:paraId="12AD3569" w14:textId="77777777" w:rsidR="00461633" w:rsidRPr="00B232DE" w:rsidRDefault="00461633" w:rsidP="00461633">
            <w:pPr>
              <w:rPr>
                <w:rFonts w:ascii="宋体" w:eastAsia="宋体" w:hAnsi="宋体"/>
                <w:szCs w:val="21"/>
              </w:rPr>
            </w:pPr>
            <w:r w:rsidRPr="00B232DE">
              <w:rPr>
                <w:rFonts w:ascii="宋体" w:eastAsia="宋体" w:hAnsi="宋体"/>
                <w:szCs w:val="21"/>
              </w:rPr>
              <w:t>整治类</w:t>
            </w:r>
          </w:p>
        </w:tc>
        <w:tc>
          <w:tcPr>
            <w:tcW w:w="1666" w:type="dxa"/>
          </w:tcPr>
          <w:p w14:paraId="19E6BC76" w14:textId="77777777" w:rsidR="00461633" w:rsidRPr="00606E76" w:rsidRDefault="00606E76" w:rsidP="00461633">
            <w:pPr>
              <w:rPr>
                <w:rFonts w:ascii="宋体" w:eastAsia="宋体" w:hAnsi="宋体"/>
                <w:szCs w:val="21"/>
              </w:rPr>
            </w:pPr>
            <w:r w:rsidRPr="00606E76">
              <w:rPr>
                <w:rFonts w:ascii="宋体" w:eastAsia="宋体" w:hAnsi="宋体" w:hint="eastAsia"/>
                <w:szCs w:val="21"/>
              </w:rPr>
              <w:t>与片区整体风貌不协调，且近期无法拆除的建筑。</w:t>
            </w:r>
          </w:p>
        </w:tc>
        <w:tc>
          <w:tcPr>
            <w:tcW w:w="5778" w:type="dxa"/>
          </w:tcPr>
          <w:p w14:paraId="43D8C100" w14:textId="77777777" w:rsidR="00B77F9D" w:rsidRDefault="00B77F9D" w:rsidP="00B77F9D">
            <w:pPr>
              <w:rPr>
                <w:rFonts w:ascii="宋体" w:eastAsia="宋体" w:hAnsi="宋体"/>
                <w:szCs w:val="21"/>
              </w:rPr>
            </w:pPr>
            <w:r>
              <w:rPr>
                <w:rFonts w:ascii="宋体" w:eastAsia="宋体" w:hAnsi="宋体" w:hint="eastAsia"/>
                <w:szCs w:val="21"/>
              </w:rPr>
              <w:t>1、</w:t>
            </w:r>
            <w:r w:rsidRPr="00B77F9D">
              <w:rPr>
                <w:rFonts w:ascii="宋体" w:eastAsia="宋体" w:hAnsi="宋体" w:hint="eastAsia"/>
                <w:szCs w:val="21"/>
              </w:rPr>
              <w:t>应保持原有建筑形态，整治后的应符合整体风貌特征。</w:t>
            </w:r>
          </w:p>
          <w:p w14:paraId="21D166BF" w14:textId="76CDEF38" w:rsidR="00B77F9D" w:rsidRDefault="00D222B8" w:rsidP="00B77F9D">
            <w:pPr>
              <w:rPr>
                <w:rFonts w:ascii="宋体" w:eastAsia="宋体" w:hAnsi="宋体"/>
                <w:szCs w:val="21"/>
              </w:rPr>
            </w:pPr>
            <w:r>
              <w:rPr>
                <w:rFonts w:ascii="宋体" w:eastAsia="宋体" w:hAnsi="宋体" w:hint="eastAsia"/>
                <w:szCs w:val="21"/>
              </w:rPr>
              <w:t>2</w:t>
            </w:r>
            <w:r w:rsidR="00B77F9D">
              <w:rPr>
                <w:rFonts w:ascii="宋体" w:eastAsia="宋体" w:hAnsi="宋体" w:hint="eastAsia"/>
                <w:szCs w:val="21"/>
              </w:rPr>
              <w:t>、</w:t>
            </w:r>
            <w:r w:rsidR="00B77F9D" w:rsidRPr="00B77F9D">
              <w:rPr>
                <w:rFonts w:ascii="宋体" w:eastAsia="宋体" w:hAnsi="宋体" w:hint="eastAsia"/>
                <w:szCs w:val="21"/>
              </w:rPr>
              <w:t>允许内部进行必要的更新改造，适应使用功能的需要。</w:t>
            </w:r>
          </w:p>
          <w:p w14:paraId="795F65F4" w14:textId="3A0B3E0D" w:rsidR="00461633" w:rsidRPr="00B77F9D" w:rsidRDefault="00D222B8" w:rsidP="00D222B8">
            <w:pPr>
              <w:rPr>
                <w:rFonts w:ascii="宋体" w:eastAsia="宋体" w:hAnsi="宋体"/>
                <w:szCs w:val="21"/>
              </w:rPr>
            </w:pPr>
            <w:r>
              <w:rPr>
                <w:rFonts w:ascii="宋体" w:eastAsia="宋体" w:hAnsi="宋体" w:hint="eastAsia"/>
                <w:szCs w:val="21"/>
              </w:rPr>
              <w:t>3</w:t>
            </w:r>
            <w:r w:rsidR="00B77F9D">
              <w:rPr>
                <w:rFonts w:ascii="宋体" w:eastAsia="宋体" w:hAnsi="宋体" w:hint="eastAsia"/>
                <w:szCs w:val="21"/>
              </w:rPr>
              <w:t>、</w:t>
            </w:r>
            <w:r w:rsidR="00D5363D">
              <w:rPr>
                <w:rFonts w:ascii="宋体" w:eastAsia="宋体" w:hAnsi="宋体" w:hint="eastAsia"/>
                <w:szCs w:val="21"/>
              </w:rPr>
              <w:t>确需</w:t>
            </w:r>
            <w:r w:rsidR="00B77F9D" w:rsidRPr="00B77F9D">
              <w:rPr>
                <w:rFonts w:ascii="宋体" w:eastAsia="宋体" w:hAnsi="宋体" w:hint="eastAsia"/>
                <w:szCs w:val="21"/>
              </w:rPr>
              <w:t>改建</w:t>
            </w:r>
            <w:r w:rsidR="00DB1E0C">
              <w:rPr>
                <w:rFonts w:ascii="宋体" w:eastAsia="宋体" w:hAnsi="宋体" w:hint="eastAsia"/>
                <w:szCs w:val="21"/>
              </w:rPr>
              <w:t>或</w:t>
            </w:r>
            <w:r w:rsidR="00B77F9D" w:rsidRPr="00B77F9D">
              <w:rPr>
                <w:rFonts w:ascii="宋体" w:eastAsia="宋体" w:hAnsi="宋体" w:hint="eastAsia"/>
                <w:szCs w:val="21"/>
              </w:rPr>
              <w:t>拆除，应符合相关法律法规，并应取得城乡规划行政主管部门许可，与传统风貌相协调并符合保护规划要求。</w:t>
            </w:r>
          </w:p>
        </w:tc>
      </w:tr>
      <w:tr w:rsidR="00B232DE" w:rsidRPr="00B232DE" w14:paraId="18BC2758" w14:textId="77777777" w:rsidTr="007F741D">
        <w:tc>
          <w:tcPr>
            <w:tcW w:w="426" w:type="dxa"/>
          </w:tcPr>
          <w:p w14:paraId="6CD1E41B" w14:textId="77777777" w:rsidR="00461633" w:rsidRPr="00B232DE" w:rsidRDefault="00461633" w:rsidP="00461633">
            <w:pPr>
              <w:rPr>
                <w:rFonts w:ascii="宋体" w:eastAsia="宋体" w:hAnsi="宋体"/>
                <w:szCs w:val="21"/>
              </w:rPr>
            </w:pPr>
            <w:r w:rsidRPr="00B232DE">
              <w:rPr>
                <w:rFonts w:ascii="宋体" w:eastAsia="宋体" w:hAnsi="宋体" w:hint="eastAsia"/>
                <w:szCs w:val="21"/>
              </w:rPr>
              <w:t>5</w:t>
            </w:r>
          </w:p>
        </w:tc>
        <w:tc>
          <w:tcPr>
            <w:tcW w:w="426" w:type="dxa"/>
          </w:tcPr>
          <w:p w14:paraId="4B28D572" w14:textId="77777777" w:rsidR="00461633" w:rsidRPr="00B232DE" w:rsidRDefault="00461633" w:rsidP="00461633">
            <w:pPr>
              <w:rPr>
                <w:rFonts w:ascii="宋体" w:eastAsia="宋体" w:hAnsi="宋体"/>
                <w:szCs w:val="21"/>
              </w:rPr>
            </w:pPr>
            <w:r w:rsidRPr="00B232DE">
              <w:rPr>
                <w:rFonts w:ascii="宋体" w:eastAsia="宋体" w:hAnsi="宋体"/>
                <w:szCs w:val="21"/>
              </w:rPr>
              <w:t>拆除类</w:t>
            </w:r>
          </w:p>
        </w:tc>
        <w:tc>
          <w:tcPr>
            <w:tcW w:w="1666" w:type="dxa"/>
          </w:tcPr>
          <w:p w14:paraId="78915725" w14:textId="59D4E2DB" w:rsidR="00461633" w:rsidRPr="00606E76" w:rsidRDefault="00606E76" w:rsidP="004C01CE">
            <w:pPr>
              <w:rPr>
                <w:rFonts w:ascii="宋体" w:eastAsia="宋体" w:hAnsi="宋体"/>
                <w:szCs w:val="21"/>
              </w:rPr>
            </w:pPr>
            <w:r w:rsidRPr="00606E76">
              <w:rPr>
                <w:rFonts w:ascii="宋体" w:eastAsia="宋体" w:hAnsi="宋体" w:hint="eastAsia"/>
                <w:szCs w:val="21"/>
              </w:rPr>
              <w:t>与传统风貌相冲突、</w:t>
            </w:r>
            <w:proofErr w:type="gramStart"/>
            <w:r w:rsidRPr="00606E76">
              <w:rPr>
                <w:rFonts w:ascii="宋体" w:eastAsia="宋体" w:hAnsi="宋体" w:hint="eastAsia"/>
                <w:szCs w:val="21"/>
              </w:rPr>
              <w:t>无改造</w:t>
            </w:r>
            <w:proofErr w:type="gramEnd"/>
            <w:r w:rsidRPr="00606E76">
              <w:rPr>
                <w:rFonts w:ascii="宋体" w:eastAsia="宋体" w:hAnsi="宋体" w:hint="eastAsia"/>
                <w:szCs w:val="21"/>
              </w:rPr>
              <w:t>价值的其他建筑，亟待拆除的临时违章搭建建筑。</w:t>
            </w:r>
          </w:p>
        </w:tc>
        <w:tc>
          <w:tcPr>
            <w:tcW w:w="5778" w:type="dxa"/>
          </w:tcPr>
          <w:p w14:paraId="7AC91362" w14:textId="77777777" w:rsidR="00B77F9D" w:rsidRDefault="00B77F9D" w:rsidP="00B77F9D">
            <w:pPr>
              <w:rPr>
                <w:rFonts w:ascii="宋体" w:eastAsia="宋体" w:hAnsi="宋体"/>
                <w:szCs w:val="21"/>
              </w:rPr>
            </w:pPr>
            <w:r>
              <w:rPr>
                <w:rFonts w:ascii="宋体" w:eastAsia="宋体" w:hAnsi="宋体" w:hint="eastAsia"/>
                <w:szCs w:val="21"/>
              </w:rPr>
              <w:t>1、</w:t>
            </w:r>
            <w:r w:rsidRPr="00B77F9D">
              <w:rPr>
                <w:rFonts w:ascii="宋体" w:eastAsia="宋体" w:hAnsi="宋体" w:hint="eastAsia"/>
                <w:szCs w:val="21"/>
              </w:rPr>
              <w:t>对质量较差、违章建筑、临时建筑或对整体风貌严重影响的建筑，应予以逐步拆除。</w:t>
            </w:r>
          </w:p>
          <w:p w14:paraId="0EF99B01" w14:textId="06CE5E5C" w:rsidR="00461633" w:rsidRPr="00B232DE" w:rsidRDefault="00B77F9D" w:rsidP="00B77F9D">
            <w:pPr>
              <w:rPr>
                <w:rFonts w:ascii="宋体" w:eastAsia="宋体" w:hAnsi="宋体"/>
                <w:szCs w:val="21"/>
              </w:rPr>
            </w:pPr>
            <w:r>
              <w:rPr>
                <w:rFonts w:ascii="宋体" w:eastAsia="宋体" w:hAnsi="宋体" w:hint="eastAsia"/>
                <w:szCs w:val="21"/>
              </w:rPr>
              <w:t>2、</w:t>
            </w:r>
            <w:r w:rsidRPr="00B77F9D">
              <w:rPr>
                <w:rFonts w:ascii="宋体" w:eastAsia="宋体" w:hAnsi="宋体" w:hint="eastAsia"/>
                <w:szCs w:val="21"/>
              </w:rPr>
              <w:t>拆除后作为公共开敞空间、通道、绿化</w:t>
            </w:r>
            <w:r w:rsidRPr="00B77F9D">
              <w:rPr>
                <w:rFonts w:ascii="宋体" w:eastAsia="宋体" w:hAnsi="宋体"/>
                <w:szCs w:val="21"/>
              </w:rPr>
              <w:t>,</w:t>
            </w:r>
            <w:r w:rsidR="00B97B9C">
              <w:rPr>
                <w:rFonts w:ascii="宋体" w:eastAsia="宋体" w:hAnsi="宋体"/>
                <w:szCs w:val="21"/>
              </w:rPr>
              <w:t>改善空间环境或</w:t>
            </w:r>
            <w:r w:rsidRPr="00B77F9D">
              <w:rPr>
                <w:rFonts w:ascii="宋体" w:eastAsia="宋体" w:hAnsi="宋体"/>
                <w:szCs w:val="21"/>
              </w:rPr>
              <w:t>建设公益性配套设施</w:t>
            </w:r>
            <w:r w:rsidR="00B97B9C">
              <w:rPr>
                <w:rFonts w:ascii="宋体" w:eastAsia="宋体" w:hAnsi="宋体" w:hint="eastAsia"/>
                <w:szCs w:val="21"/>
              </w:rPr>
              <w:t>。</w:t>
            </w:r>
          </w:p>
        </w:tc>
      </w:tr>
    </w:tbl>
    <w:p w14:paraId="39A012DF" w14:textId="77777777" w:rsidR="00D67687" w:rsidRPr="00C113D6" w:rsidRDefault="00D67687" w:rsidP="00C113D6">
      <w:pPr>
        <w:spacing w:line="360" w:lineRule="auto"/>
        <w:ind w:firstLineChars="200" w:firstLine="643"/>
        <w:rPr>
          <w:rFonts w:ascii="宋体" w:eastAsia="宋体" w:hAnsi="宋体"/>
          <w:b/>
          <w:bCs/>
          <w:sz w:val="32"/>
          <w:szCs w:val="32"/>
        </w:rPr>
      </w:pPr>
      <w:r w:rsidRPr="00C113D6">
        <w:rPr>
          <w:rFonts w:ascii="宋体" w:eastAsia="宋体" w:hAnsi="宋体" w:hint="eastAsia"/>
          <w:b/>
          <w:bCs/>
          <w:sz w:val="32"/>
          <w:szCs w:val="32"/>
        </w:rPr>
        <w:t>（</w:t>
      </w:r>
      <w:r w:rsidR="00B232DE" w:rsidRPr="00C113D6">
        <w:rPr>
          <w:rFonts w:ascii="宋体" w:eastAsia="宋体" w:hAnsi="宋体" w:hint="eastAsia"/>
          <w:b/>
          <w:bCs/>
          <w:sz w:val="32"/>
          <w:szCs w:val="32"/>
        </w:rPr>
        <w:t>二</w:t>
      </w:r>
      <w:r w:rsidRPr="00C113D6">
        <w:rPr>
          <w:rFonts w:ascii="宋体" w:eastAsia="宋体" w:hAnsi="宋体" w:hint="eastAsia"/>
          <w:b/>
          <w:bCs/>
          <w:sz w:val="32"/>
          <w:szCs w:val="32"/>
        </w:rPr>
        <w:t>）历史环境要素</w:t>
      </w:r>
      <w:proofErr w:type="gramStart"/>
      <w:r w:rsidRPr="00C113D6">
        <w:rPr>
          <w:rFonts w:ascii="宋体" w:eastAsia="宋体" w:hAnsi="宋体" w:hint="eastAsia"/>
          <w:b/>
          <w:bCs/>
          <w:sz w:val="32"/>
          <w:szCs w:val="32"/>
        </w:rPr>
        <w:t>保护整治</w:t>
      </w:r>
      <w:proofErr w:type="gramEnd"/>
      <w:r w:rsidRPr="00C113D6">
        <w:rPr>
          <w:rFonts w:ascii="宋体" w:eastAsia="宋体" w:hAnsi="宋体" w:hint="eastAsia"/>
          <w:b/>
          <w:bCs/>
          <w:sz w:val="32"/>
          <w:szCs w:val="32"/>
        </w:rPr>
        <w:t>措施</w:t>
      </w:r>
    </w:p>
    <w:p w14:paraId="1352E7B0" w14:textId="77777777" w:rsidR="00D67687" w:rsidRPr="00C113D6" w:rsidRDefault="004A0D74" w:rsidP="00C113D6">
      <w:pPr>
        <w:spacing w:line="360" w:lineRule="auto"/>
        <w:ind w:firstLineChars="200" w:firstLine="640"/>
        <w:rPr>
          <w:rFonts w:ascii="宋体" w:eastAsia="宋体" w:hAnsi="宋体"/>
          <w:sz w:val="32"/>
          <w:szCs w:val="32"/>
        </w:rPr>
      </w:pPr>
      <w:r w:rsidRPr="00C113D6">
        <w:rPr>
          <w:rFonts w:ascii="宋体" w:eastAsia="宋体" w:hAnsi="宋体" w:hint="eastAsia"/>
          <w:sz w:val="32"/>
          <w:szCs w:val="32"/>
        </w:rPr>
        <w:t>（1）</w:t>
      </w:r>
      <w:r w:rsidR="00D67687" w:rsidRPr="00C113D6">
        <w:rPr>
          <w:rFonts w:ascii="宋体" w:eastAsia="宋体" w:hAnsi="宋体"/>
          <w:sz w:val="32"/>
          <w:szCs w:val="32"/>
        </w:rPr>
        <w:t>景观设施</w:t>
      </w:r>
    </w:p>
    <w:p w14:paraId="6E8EF438" w14:textId="77777777" w:rsidR="00D67687" w:rsidRPr="00C113D6" w:rsidRDefault="00D67687" w:rsidP="00D67687">
      <w:pPr>
        <w:spacing w:line="360" w:lineRule="auto"/>
        <w:rPr>
          <w:rFonts w:ascii="宋体" w:eastAsia="宋体" w:hAnsi="宋体"/>
          <w:sz w:val="32"/>
          <w:szCs w:val="32"/>
        </w:rPr>
      </w:pPr>
      <w:r w:rsidRPr="00C113D6">
        <w:rPr>
          <w:rFonts w:ascii="宋体" w:eastAsia="宋体" w:hAnsi="宋体"/>
          <w:sz w:val="32"/>
          <w:szCs w:val="32"/>
        </w:rPr>
        <w:t></w:t>
      </w:r>
      <w:r w:rsidR="002C70AD" w:rsidRPr="00C113D6">
        <w:rPr>
          <w:rFonts w:ascii="宋体" w:eastAsia="宋体" w:hAnsi="宋体"/>
          <w:sz w:val="32"/>
          <w:szCs w:val="32"/>
        </w:rPr>
        <w:t xml:space="preserve">  </w:t>
      </w:r>
      <w:r w:rsidR="000B3C65" w:rsidRPr="00C113D6">
        <w:rPr>
          <w:rFonts w:ascii="宋体" w:eastAsia="宋体" w:hAnsi="宋体" w:hint="eastAsia"/>
          <w:sz w:val="32"/>
          <w:szCs w:val="32"/>
        </w:rPr>
        <w:t>对体现历史风貌特色的构筑物进行保护，保留景观设施4处，看台1处，禁止人为破坏、拆除，对周边环境进行整治</w:t>
      </w:r>
      <w:r w:rsidRPr="00C113D6">
        <w:rPr>
          <w:rFonts w:ascii="宋体" w:eastAsia="宋体" w:hAnsi="宋体"/>
          <w:sz w:val="32"/>
          <w:szCs w:val="32"/>
        </w:rPr>
        <w:t>。</w:t>
      </w:r>
    </w:p>
    <w:p w14:paraId="7D3C0BC4" w14:textId="77777777" w:rsidR="00D67687" w:rsidRPr="00C113D6" w:rsidRDefault="004A0D74" w:rsidP="00C113D6">
      <w:pPr>
        <w:spacing w:line="360" w:lineRule="auto"/>
        <w:ind w:firstLineChars="200" w:firstLine="640"/>
        <w:rPr>
          <w:rFonts w:ascii="宋体" w:eastAsia="宋体" w:hAnsi="宋体"/>
          <w:sz w:val="32"/>
          <w:szCs w:val="32"/>
        </w:rPr>
      </w:pPr>
      <w:r w:rsidRPr="00C113D6">
        <w:rPr>
          <w:rFonts w:ascii="宋体" w:eastAsia="宋体" w:hAnsi="宋体" w:hint="eastAsia"/>
          <w:sz w:val="32"/>
          <w:szCs w:val="32"/>
        </w:rPr>
        <w:t>（2）</w:t>
      </w:r>
      <w:r w:rsidR="00D67687" w:rsidRPr="00C113D6">
        <w:rPr>
          <w:rFonts w:ascii="宋体" w:eastAsia="宋体" w:hAnsi="宋体"/>
          <w:sz w:val="32"/>
          <w:szCs w:val="32"/>
        </w:rPr>
        <w:t>历史树木</w:t>
      </w:r>
    </w:p>
    <w:p w14:paraId="039C4F20" w14:textId="77777777" w:rsidR="00D67687" w:rsidRPr="00C113D6" w:rsidRDefault="00D67687" w:rsidP="00D67687">
      <w:pPr>
        <w:spacing w:line="360" w:lineRule="auto"/>
        <w:rPr>
          <w:rFonts w:ascii="宋体" w:eastAsia="宋体" w:hAnsi="宋体"/>
          <w:sz w:val="32"/>
          <w:szCs w:val="32"/>
        </w:rPr>
      </w:pPr>
      <w:r w:rsidRPr="00C113D6">
        <w:rPr>
          <w:rFonts w:ascii="宋体" w:eastAsia="宋体" w:hAnsi="宋体"/>
          <w:sz w:val="32"/>
          <w:szCs w:val="32"/>
        </w:rPr>
        <w:t></w:t>
      </w:r>
      <w:r w:rsidR="002C70AD" w:rsidRPr="00C113D6">
        <w:rPr>
          <w:rFonts w:ascii="宋体" w:eastAsia="宋体" w:hAnsi="宋体"/>
          <w:sz w:val="32"/>
          <w:szCs w:val="32"/>
        </w:rPr>
        <w:t xml:space="preserve">  </w:t>
      </w:r>
      <w:r w:rsidR="003A1762" w:rsidRPr="00C113D6">
        <w:rPr>
          <w:rFonts w:ascii="宋体" w:eastAsia="宋体" w:hAnsi="宋体" w:hint="eastAsia"/>
          <w:sz w:val="32"/>
          <w:szCs w:val="32"/>
        </w:rPr>
        <w:t>对树龄在</w:t>
      </w:r>
      <w:r w:rsidR="003A1762" w:rsidRPr="00C113D6">
        <w:rPr>
          <w:rFonts w:ascii="宋体" w:eastAsia="宋体" w:hAnsi="宋体"/>
          <w:sz w:val="32"/>
          <w:szCs w:val="32"/>
        </w:rPr>
        <w:t>50年以上的树木进行保护。组织专业机构对树木年龄进行鉴定，确定具体保护内容，制定有针对性的保护措施，实施挂牌保护。针对暂时无挂牌，实施预保护，禁止砍伐，结合庭院内古树可设置座椅休憩设施。</w:t>
      </w:r>
    </w:p>
    <w:p w14:paraId="4076B41D" w14:textId="77777777" w:rsidR="00C3367E" w:rsidRPr="000D0364" w:rsidRDefault="00C3367E" w:rsidP="00C3367E">
      <w:pPr>
        <w:spacing w:line="360" w:lineRule="auto"/>
        <w:ind w:firstLineChars="200" w:firstLine="643"/>
        <w:rPr>
          <w:rFonts w:ascii="宋体" w:eastAsia="宋体" w:hAnsi="宋体"/>
          <w:b/>
          <w:bCs/>
          <w:sz w:val="32"/>
          <w:szCs w:val="32"/>
        </w:rPr>
      </w:pPr>
      <w:r w:rsidRPr="0049795E">
        <w:rPr>
          <w:rFonts w:ascii="宋体" w:eastAsia="宋体" w:hAnsi="宋体" w:hint="eastAsia"/>
          <w:b/>
          <w:bCs/>
          <w:sz w:val="32"/>
          <w:szCs w:val="32"/>
        </w:rPr>
        <w:t>（三）</w:t>
      </w:r>
      <w:r w:rsidRPr="000D0364">
        <w:rPr>
          <w:rFonts w:ascii="宋体" w:eastAsia="宋体" w:hAnsi="宋体"/>
          <w:b/>
          <w:bCs/>
          <w:sz w:val="32"/>
          <w:szCs w:val="32"/>
        </w:rPr>
        <w:t>非物质文化要素保护措施</w:t>
      </w:r>
    </w:p>
    <w:p w14:paraId="724741BD" w14:textId="70B90785" w:rsidR="00D67687" w:rsidRPr="00C113D6" w:rsidRDefault="00DF54D3" w:rsidP="00C113D6">
      <w:pPr>
        <w:spacing w:line="360" w:lineRule="auto"/>
        <w:ind w:firstLineChars="200" w:firstLine="640"/>
        <w:rPr>
          <w:rFonts w:ascii="宋体" w:eastAsia="宋体" w:hAnsi="宋体"/>
          <w:sz w:val="32"/>
          <w:szCs w:val="32"/>
        </w:rPr>
      </w:pPr>
      <w:r w:rsidRPr="00C113D6">
        <w:rPr>
          <w:rFonts w:ascii="宋体" w:eastAsia="宋体" w:hAnsi="宋体" w:hint="eastAsia"/>
          <w:sz w:val="32"/>
          <w:szCs w:val="32"/>
        </w:rPr>
        <w:t>整理与街区发展相关的人文事迹，弘扬“劳模精神”、延续场所精神以及留存集体记忆。</w:t>
      </w:r>
      <w:r w:rsidR="004E745E" w:rsidRPr="00C113D6">
        <w:rPr>
          <w:rFonts w:ascii="宋体" w:eastAsia="宋体" w:hAnsi="宋体" w:hint="eastAsia"/>
          <w:sz w:val="32"/>
          <w:szCs w:val="32"/>
        </w:rPr>
        <w:t>可</w:t>
      </w:r>
      <w:r w:rsidR="00831B9C" w:rsidRPr="00C113D6">
        <w:rPr>
          <w:rFonts w:ascii="宋体" w:eastAsia="宋体" w:hAnsi="宋体" w:hint="eastAsia"/>
          <w:sz w:val="32"/>
          <w:szCs w:val="32"/>
        </w:rPr>
        <w:t>选取闲置历史建筑进行活化利用，植入</w:t>
      </w:r>
      <w:r w:rsidR="004E745E" w:rsidRPr="00C113D6">
        <w:rPr>
          <w:rFonts w:ascii="宋体" w:eastAsia="宋体" w:hAnsi="宋体" w:hint="eastAsia"/>
          <w:sz w:val="32"/>
          <w:szCs w:val="32"/>
        </w:rPr>
        <w:t>文化创意、</w:t>
      </w:r>
      <w:r w:rsidR="00831B9C" w:rsidRPr="00C113D6">
        <w:rPr>
          <w:rFonts w:ascii="宋体" w:eastAsia="宋体" w:hAnsi="宋体" w:hint="eastAsia"/>
          <w:sz w:val="32"/>
          <w:szCs w:val="32"/>
        </w:rPr>
        <w:t>展览展示等功能</w:t>
      </w:r>
      <w:r w:rsidR="004E745E" w:rsidRPr="00C113D6">
        <w:rPr>
          <w:rFonts w:ascii="宋体" w:eastAsia="宋体" w:hAnsi="宋体" w:hint="eastAsia"/>
          <w:sz w:val="32"/>
          <w:szCs w:val="32"/>
        </w:rPr>
        <w:t>，展现当时的工人生活场景；利用街坊内开敞空间，设置展示</w:t>
      </w:r>
      <w:r w:rsidR="00831B9C" w:rsidRPr="00C113D6">
        <w:rPr>
          <w:rFonts w:ascii="宋体" w:eastAsia="宋体" w:hAnsi="宋体" w:hint="eastAsia"/>
          <w:sz w:val="32"/>
          <w:szCs w:val="32"/>
        </w:rPr>
        <w:t>舞台，定期举办摄影、书法、美术展览等多种形式文化活动，</w:t>
      </w:r>
      <w:r w:rsidR="004E745E" w:rsidRPr="00C113D6">
        <w:rPr>
          <w:rFonts w:ascii="宋体" w:eastAsia="宋体" w:hAnsi="宋体" w:hint="eastAsia"/>
          <w:sz w:val="32"/>
          <w:szCs w:val="32"/>
        </w:rPr>
        <w:t>让参观者感</w:t>
      </w:r>
      <w:r w:rsidR="004E745E" w:rsidRPr="00C113D6">
        <w:rPr>
          <w:rFonts w:ascii="宋体" w:eastAsia="宋体" w:hAnsi="宋体" w:hint="eastAsia"/>
          <w:sz w:val="32"/>
          <w:szCs w:val="32"/>
        </w:rPr>
        <w:lastRenderedPageBreak/>
        <w:t>知工人村历史印记</w:t>
      </w:r>
      <w:r w:rsidR="007F741D" w:rsidRPr="00C113D6">
        <w:rPr>
          <w:rFonts w:ascii="宋体" w:eastAsia="宋体" w:hAnsi="宋体" w:hint="eastAsia"/>
          <w:sz w:val="32"/>
          <w:szCs w:val="32"/>
        </w:rPr>
        <w:t>；</w:t>
      </w:r>
      <w:r w:rsidR="00831B9C" w:rsidRPr="00C113D6">
        <w:rPr>
          <w:rFonts w:ascii="宋体" w:eastAsia="宋体" w:hAnsi="宋体" w:hint="eastAsia"/>
          <w:sz w:val="32"/>
          <w:szCs w:val="32"/>
        </w:rPr>
        <w:t>保留工人村标语，将特殊符号植入到标识、雕塑小品、历史文化墙等，激发人们对社区文化的记忆，延续原有的生活气息和文化氛围。</w:t>
      </w:r>
    </w:p>
    <w:p w14:paraId="32B1E3E0" w14:textId="79E1EB78" w:rsidR="00D67687" w:rsidRPr="00C113D6" w:rsidRDefault="00C3367E" w:rsidP="00C113D6">
      <w:pPr>
        <w:spacing w:line="360" w:lineRule="auto"/>
        <w:ind w:firstLineChars="200" w:firstLine="643"/>
        <w:rPr>
          <w:rFonts w:ascii="宋体" w:eastAsia="宋体" w:hAnsi="宋体"/>
          <w:b/>
          <w:bCs/>
          <w:sz w:val="32"/>
          <w:szCs w:val="32"/>
        </w:rPr>
      </w:pPr>
      <w:r>
        <w:rPr>
          <w:rFonts w:ascii="宋体" w:eastAsia="宋体" w:hAnsi="宋体" w:hint="eastAsia"/>
          <w:b/>
          <w:bCs/>
          <w:sz w:val="32"/>
          <w:szCs w:val="32"/>
        </w:rPr>
        <w:t>六</w:t>
      </w:r>
      <w:r w:rsidR="00D67687" w:rsidRPr="00C113D6">
        <w:rPr>
          <w:rFonts w:ascii="宋体" w:eastAsia="宋体" w:hAnsi="宋体" w:hint="eastAsia"/>
          <w:b/>
          <w:bCs/>
          <w:sz w:val="32"/>
          <w:szCs w:val="32"/>
        </w:rPr>
        <w:t>、展示利用规划</w:t>
      </w:r>
    </w:p>
    <w:p w14:paraId="6D7FD7B9" w14:textId="77777777" w:rsidR="00D67687" w:rsidRPr="00642035" w:rsidRDefault="00D67687" w:rsidP="00642035">
      <w:pPr>
        <w:spacing w:line="360" w:lineRule="auto"/>
        <w:ind w:firstLineChars="200" w:firstLine="643"/>
        <w:rPr>
          <w:rFonts w:ascii="宋体" w:eastAsia="宋体" w:hAnsi="宋体"/>
          <w:b/>
          <w:sz w:val="32"/>
          <w:szCs w:val="32"/>
        </w:rPr>
      </w:pPr>
      <w:r w:rsidRPr="00642035">
        <w:rPr>
          <w:rFonts w:ascii="宋体" w:eastAsia="宋体" w:hAnsi="宋体" w:hint="eastAsia"/>
          <w:b/>
          <w:sz w:val="32"/>
          <w:szCs w:val="32"/>
        </w:rPr>
        <w:t>（一）发展定位</w:t>
      </w:r>
    </w:p>
    <w:p w14:paraId="5C83BBC2" w14:textId="77777777" w:rsidR="005C0782" w:rsidRPr="00C113D6" w:rsidRDefault="005C0782" w:rsidP="00642035">
      <w:pPr>
        <w:spacing w:line="360" w:lineRule="auto"/>
        <w:ind w:firstLineChars="200" w:firstLine="640"/>
        <w:rPr>
          <w:rFonts w:ascii="宋体" w:eastAsia="宋体" w:hAnsi="宋体"/>
          <w:sz w:val="32"/>
          <w:szCs w:val="32"/>
        </w:rPr>
      </w:pPr>
      <w:r w:rsidRPr="00642035">
        <w:rPr>
          <w:rFonts w:ascii="宋体" w:eastAsia="宋体" w:hAnsi="宋体" w:hint="eastAsia"/>
          <w:sz w:val="32"/>
          <w:szCs w:val="32"/>
        </w:rPr>
        <w:t>依托丰富的历史资源，通过织布历史肌理、活化利用资</w:t>
      </w:r>
      <w:r w:rsidRPr="00C113D6">
        <w:rPr>
          <w:rFonts w:ascii="宋体" w:eastAsia="宋体" w:hAnsi="宋体" w:hint="eastAsia"/>
          <w:sz w:val="32"/>
          <w:szCs w:val="32"/>
        </w:rPr>
        <w:t>源、整治外部环境、延续生活居住功能，并</w:t>
      </w:r>
      <w:proofErr w:type="gramStart"/>
      <w:r w:rsidRPr="00C113D6">
        <w:rPr>
          <w:rFonts w:ascii="宋体" w:eastAsia="宋体" w:hAnsi="宋体" w:hint="eastAsia"/>
          <w:sz w:val="32"/>
          <w:szCs w:val="32"/>
        </w:rPr>
        <w:t>丰富业</w:t>
      </w:r>
      <w:proofErr w:type="gramEnd"/>
      <w:r w:rsidRPr="00C113D6">
        <w:rPr>
          <w:rFonts w:ascii="宋体" w:eastAsia="宋体" w:hAnsi="宋体" w:hint="eastAsia"/>
          <w:sz w:val="32"/>
          <w:szCs w:val="32"/>
        </w:rPr>
        <w:t>态形式、改善基础设施，赋予</w:t>
      </w:r>
      <w:r w:rsidR="0026478A" w:rsidRPr="00C113D6">
        <w:rPr>
          <w:rFonts w:ascii="宋体" w:eastAsia="宋体" w:hAnsi="宋体" w:hint="eastAsia"/>
          <w:sz w:val="32"/>
          <w:szCs w:val="32"/>
        </w:rPr>
        <w:t>片</w:t>
      </w:r>
      <w:r w:rsidRPr="00C113D6">
        <w:rPr>
          <w:rFonts w:ascii="宋体" w:eastAsia="宋体" w:hAnsi="宋体" w:hint="eastAsia"/>
          <w:sz w:val="32"/>
          <w:szCs w:val="32"/>
        </w:rPr>
        <w:t>区新的活力，将其打造成具有浓郁时代特色、慢行高品质宜居示范区、重要的工业文化旅游新节点。</w:t>
      </w:r>
    </w:p>
    <w:p w14:paraId="44C6DC84" w14:textId="77777777" w:rsidR="00D67687" w:rsidRPr="00642035" w:rsidRDefault="00D67687" w:rsidP="00642035">
      <w:pPr>
        <w:spacing w:line="360" w:lineRule="auto"/>
        <w:ind w:firstLineChars="200" w:firstLine="643"/>
        <w:rPr>
          <w:rFonts w:ascii="宋体" w:eastAsia="宋体" w:hAnsi="宋体"/>
          <w:b/>
          <w:sz w:val="32"/>
          <w:szCs w:val="32"/>
        </w:rPr>
      </w:pPr>
      <w:bookmarkStart w:id="0" w:name="_GoBack"/>
      <w:r w:rsidRPr="00642035">
        <w:rPr>
          <w:rFonts w:ascii="宋体" w:eastAsia="宋体" w:hAnsi="宋体" w:hint="eastAsia"/>
          <w:b/>
          <w:sz w:val="32"/>
          <w:szCs w:val="32"/>
        </w:rPr>
        <w:t>（二）功能</w:t>
      </w:r>
      <w:r w:rsidR="00333E80" w:rsidRPr="00642035">
        <w:rPr>
          <w:rFonts w:ascii="宋体" w:eastAsia="宋体" w:hAnsi="宋体" w:hint="eastAsia"/>
          <w:b/>
          <w:sz w:val="32"/>
          <w:szCs w:val="32"/>
        </w:rPr>
        <w:t>结构</w:t>
      </w:r>
    </w:p>
    <w:bookmarkEnd w:id="0"/>
    <w:p w14:paraId="1C068208" w14:textId="77777777" w:rsidR="00BB2A24" w:rsidRPr="00C113D6" w:rsidRDefault="00BB2A24" w:rsidP="00C113D6">
      <w:pPr>
        <w:spacing w:line="360" w:lineRule="auto"/>
        <w:ind w:firstLineChars="200" w:firstLine="640"/>
        <w:rPr>
          <w:rFonts w:ascii="宋体" w:eastAsia="宋体" w:hAnsi="宋体"/>
          <w:sz w:val="32"/>
          <w:szCs w:val="32"/>
        </w:rPr>
      </w:pPr>
      <w:r w:rsidRPr="00C113D6">
        <w:rPr>
          <w:rFonts w:ascii="宋体" w:eastAsia="宋体" w:hAnsi="宋体" w:hint="eastAsia"/>
          <w:sz w:val="32"/>
          <w:szCs w:val="32"/>
        </w:rPr>
        <w:t>充分尊重片区肌理，进行一定的再造，重塑场所精神，延续主要居住功能，引入特色商业、文化休闲、旅游服务等功能，形成“一轴、两带、四节点、多片</w:t>
      </w:r>
      <w:r w:rsidR="00333E80" w:rsidRPr="00C113D6">
        <w:rPr>
          <w:rFonts w:ascii="宋体" w:eastAsia="宋体" w:hAnsi="宋体" w:hint="eastAsia"/>
          <w:sz w:val="32"/>
          <w:szCs w:val="32"/>
        </w:rPr>
        <w:t>区”</w:t>
      </w:r>
      <w:r w:rsidRPr="00C113D6">
        <w:rPr>
          <w:rFonts w:ascii="宋体" w:eastAsia="宋体" w:hAnsi="宋体" w:hint="eastAsia"/>
          <w:sz w:val="32"/>
          <w:szCs w:val="32"/>
        </w:rPr>
        <w:t>的</w:t>
      </w:r>
      <w:r w:rsidR="00EC1B23" w:rsidRPr="00C113D6">
        <w:rPr>
          <w:rFonts w:ascii="宋体" w:eastAsia="宋体" w:hAnsi="宋体" w:hint="eastAsia"/>
          <w:sz w:val="32"/>
          <w:szCs w:val="32"/>
        </w:rPr>
        <w:t>功能</w:t>
      </w:r>
      <w:r w:rsidRPr="00C113D6">
        <w:rPr>
          <w:rFonts w:ascii="宋体" w:eastAsia="宋体" w:hAnsi="宋体" w:hint="eastAsia"/>
          <w:sz w:val="32"/>
          <w:szCs w:val="32"/>
        </w:rPr>
        <w:t>结构。</w:t>
      </w:r>
    </w:p>
    <w:p w14:paraId="40B72AB9" w14:textId="77777777" w:rsidR="00BB2A24" w:rsidRPr="00C113D6" w:rsidRDefault="00BB2A24" w:rsidP="00C113D6">
      <w:pPr>
        <w:spacing w:line="360" w:lineRule="auto"/>
        <w:ind w:firstLineChars="200" w:firstLine="640"/>
        <w:rPr>
          <w:rFonts w:ascii="宋体" w:eastAsia="宋体" w:hAnsi="宋体"/>
          <w:sz w:val="32"/>
          <w:szCs w:val="32"/>
        </w:rPr>
      </w:pPr>
      <w:r w:rsidRPr="00C113D6">
        <w:rPr>
          <w:rFonts w:ascii="宋体" w:eastAsia="宋体" w:hAnsi="宋体" w:hint="eastAsia"/>
          <w:sz w:val="32"/>
          <w:szCs w:val="32"/>
        </w:rPr>
        <w:t>1、一轴：贯穿片区南</w:t>
      </w:r>
      <w:r w:rsidR="00524F84" w:rsidRPr="00C113D6">
        <w:rPr>
          <w:rFonts w:ascii="宋体" w:eastAsia="宋体" w:hAnsi="宋体" w:hint="eastAsia"/>
          <w:sz w:val="32"/>
          <w:szCs w:val="32"/>
        </w:rPr>
        <w:t>、</w:t>
      </w:r>
      <w:r w:rsidRPr="00C113D6">
        <w:rPr>
          <w:rFonts w:ascii="宋体" w:eastAsia="宋体" w:hAnsi="宋体" w:hint="eastAsia"/>
          <w:sz w:val="32"/>
          <w:szCs w:val="32"/>
        </w:rPr>
        <w:t>北</w:t>
      </w:r>
      <w:r w:rsidR="00524F84" w:rsidRPr="00C113D6">
        <w:rPr>
          <w:rFonts w:ascii="宋体" w:eastAsia="宋体" w:hAnsi="宋体" w:hint="eastAsia"/>
          <w:sz w:val="32"/>
          <w:szCs w:val="32"/>
        </w:rPr>
        <w:t>向</w:t>
      </w:r>
      <w:r w:rsidR="004152E4" w:rsidRPr="00C113D6">
        <w:rPr>
          <w:rFonts w:ascii="宋体" w:eastAsia="宋体" w:hAnsi="宋体" w:hint="eastAsia"/>
          <w:sz w:val="32"/>
          <w:szCs w:val="32"/>
        </w:rPr>
        <w:t>的</w:t>
      </w:r>
      <w:r w:rsidR="00EB02A4" w:rsidRPr="00C113D6">
        <w:rPr>
          <w:rFonts w:ascii="宋体" w:eastAsia="宋体" w:hAnsi="宋体" w:hint="eastAsia"/>
          <w:sz w:val="32"/>
          <w:szCs w:val="32"/>
        </w:rPr>
        <w:t>步行景观轴</w:t>
      </w:r>
      <w:r w:rsidRPr="00C113D6">
        <w:rPr>
          <w:rFonts w:ascii="宋体" w:eastAsia="宋体" w:hAnsi="宋体" w:hint="eastAsia"/>
          <w:sz w:val="32"/>
          <w:szCs w:val="32"/>
        </w:rPr>
        <w:t>。</w:t>
      </w:r>
    </w:p>
    <w:p w14:paraId="4DEECF6D" w14:textId="77777777" w:rsidR="00BB2A24" w:rsidRPr="00C113D6" w:rsidRDefault="00BB2A24" w:rsidP="00C113D6">
      <w:pPr>
        <w:spacing w:line="360" w:lineRule="auto"/>
        <w:ind w:firstLineChars="200" w:firstLine="640"/>
        <w:rPr>
          <w:rFonts w:ascii="宋体" w:eastAsia="宋体" w:hAnsi="宋体"/>
          <w:sz w:val="32"/>
          <w:szCs w:val="32"/>
        </w:rPr>
      </w:pPr>
      <w:r w:rsidRPr="00C113D6">
        <w:rPr>
          <w:rFonts w:ascii="宋体" w:eastAsia="宋体" w:hAnsi="宋体" w:hint="eastAsia"/>
          <w:sz w:val="32"/>
          <w:szCs w:val="32"/>
        </w:rPr>
        <w:t>2、两带：</w:t>
      </w:r>
      <w:r w:rsidR="00524F84" w:rsidRPr="00C113D6">
        <w:rPr>
          <w:rFonts w:ascii="宋体" w:eastAsia="宋体" w:hAnsi="宋体" w:hint="eastAsia"/>
          <w:sz w:val="32"/>
          <w:szCs w:val="32"/>
        </w:rPr>
        <w:t>连接片区东、西向的</w:t>
      </w:r>
      <w:r w:rsidRPr="00C113D6">
        <w:rPr>
          <w:rFonts w:ascii="宋体" w:eastAsia="宋体" w:hAnsi="宋体" w:hint="eastAsia"/>
          <w:sz w:val="32"/>
          <w:szCs w:val="32"/>
        </w:rPr>
        <w:t>两条慢行生活</w:t>
      </w:r>
      <w:r w:rsidR="00333E80" w:rsidRPr="00C113D6">
        <w:rPr>
          <w:rFonts w:ascii="宋体" w:eastAsia="宋体" w:hAnsi="宋体" w:hint="eastAsia"/>
          <w:sz w:val="32"/>
          <w:szCs w:val="32"/>
        </w:rPr>
        <w:t>带</w:t>
      </w:r>
      <w:r w:rsidRPr="00C113D6">
        <w:rPr>
          <w:rFonts w:ascii="宋体" w:eastAsia="宋体" w:hAnsi="宋体" w:hint="eastAsia"/>
          <w:sz w:val="32"/>
          <w:szCs w:val="32"/>
        </w:rPr>
        <w:t>。</w:t>
      </w:r>
    </w:p>
    <w:p w14:paraId="5D9868BB" w14:textId="77777777" w:rsidR="00BB2A24" w:rsidRPr="00C113D6" w:rsidRDefault="00BB2A24" w:rsidP="00C113D6">
      <w:pPr>
        <w:spacing w:line="360" w:lineRule="auto"/>
        <w:ind w:firstLineChars="200" w:firstLine="640"/>
        <w:rPr>
          <w:rFonts w:ascii="宋体" w:eastAsia="宋体" w:hAnsi="宋体"/>
          <w:sz w:val="32"/>
          <w:szCs w:val="32"/>
        </w:rPr>
      </w:pPr>
      <w:r w:rsidRPr="00C113D6">
        <w:rPr>
          <w:rFonts w:ascii="宋体" w:eastAsia="宋体" w:hAnsi="宋体" w:hint="eastAsia"/>
          <w:sz w:val="32"/>
          <w:szCs w:val="32"/>
        </w:rPr>
        <w:t>3、四节点：沈飞文化宫和沈飞体育场</w:t>
      </w:r>
      <w:r w:rsidR="003B4831" w:rsidRPr="00C113D6">
        <w:rPr>
          <w:rFonts w:ascii="宋体" w:eastAsia="宋体" w:hAnsi="宋体" w:hint="eastAsia"/>
          <w:sz w:val="32"/>
          <w:szCs w:val="32"/>
        </w:rPr>
        <w:t>形成东、西</w:t>
      </w:r>
      <w:r w:rsidR="00333E80" w:rsidRPr="00C113D6">
        <w:rPr>
          <w:rFonts w:ascii="宋体" w:eastAsia="宋体" w:hAnsi="宋体" w:hint="eastAsia"/>
          <w:sz w:val="32"/>
          <w:szCs w:val="32"/>
        </w:rPr>
        <w:t>两</w:t>
      </w:r>
      <w:r w:rsidRPr="00C113D6">
        <w:rPr>
          <w:rFonts w:ascii="宋体" w:eastAsia="宋体" w:hAnsi="宋体"/>
          <w:sz w:val="32"/>
          <w:szCs w:val="32"/>
        </w:rPr>
        <w:t>节点，利用现状闲置地形成南</w:t>
      </w:r>
      <w:r w:rsidR="003B4831" w:rsidRPr="00C113D6">
        <w:rPr>
          <w:rFonts w:ascii="宋体" w:eastAsia="宋体" w:hAnsi="宋体" w:hint="eastAsia"/>
          <w:sz w:val="32"/>
          <w:szCs w:val="32"/>
        </w:rPr>
        <w:t>、</w:t>
      </w:r>
      <w:r w:rsidRPr="00C113D6">
        <w:rPr>
          <w:rFonts w:ascii="宋体" w:eastAsia="宋体" w:hAnsi="宋体"/>
          <w:sz w:val="32"/>
          <w:szCs w:val="32"/>
        </w:rPr>
        <w:t>北两处公共空间节点。</w:t>
      </w:r>
    </w:p>
    <w:p w14:paraId="23D145A1" w14:textId="3E8EB85D" w:rsidR="00D650B8" w:rsidRPr="00C113D6" w:rsidRDefault="00BB2A24" w:rsidP="00C113D6">
      <w:pPr>
        <w:spacing w:line="360" w:lineRule="auto"/>
        <w:ind w:firstLineChars="200" w:firstLine="640"/>
        <w:rPr>
          <w:rFonts w:ascii="宋体" w:eastAsia="宋体" w:hAnsi="宋体"/>
          <w:sz w:val="32"/>
          <w:szCs w:val="32"/>
        </w:rPr>
      </w:pPr>
      <w:r w:rsidRPr="00C113D6">
        <w:rPr>
          <w:rFonts w:ascii="宋体" w:eastAsia="宋体" w:hAnsi="宋体" w:hint="eastAsia"/>
          <w:sz w:val="32"/>
          <w:szCs w:val="32"/>
        </w:rPr>
        <w:t>4、多片区：包括</w:t>
      </w:r>
      <w:r w:rsidRPr="00C113D6">
        <w:rPr>
          <w:rFonts w:ascii="宋体" w:eastAsia="宋体" w:hAnsi="宋体"/>
          <w:sz w:val="32"/>
          <w:szCs w:val="32"/>
        </w:rPr>
        <w:t>慢</w:t>
      </w:r>
      <w:r w:rsidR="00333E80" w:rsidRPr="00C113D6">
        <w:rPr>
          <w:rFonts w:ascii="宋体" w:eastAsia="宋体" w:hAnsi="宋体" w:hint="eastAsia"/>
          <w:sz w:val="32"/>
          <w:szCs w:val="32"/>
        </w:rPr>
        <w:t>行</w:t>
      </w:r>
      <w:r w:rsidRPr="00C113D6">
        <w:rPr>
          <w:rFonts w:ascii="宋体" w:eastAsia="宋体" w:hAnsi="宋体"/>
          <w:sz w:val="32"/>
          <w:szCs w:val="32"/>
        </w:rPr>
        <w:t>宜居区、高档品质生活区</w:t>
      </w:r>
      <w:r w:rsidR="00333E80" w:rsidRPr="00C113D6">
        <w:rPr>
          <w:rFonts w:ascii="宋体" w:eastAsia="宋体" w:hAnsi="宋体" w:hint="eastAsia"/>
          <w:sz w:val="32"/>
          <w:szCs w:val="32"/>
        </w:rPr>
        <w:t>、</w:t>
      </w:r>
      <w:r w:rsidRPr="00C113D6">
        <w:rPr>
          <w:rFonts w:ascii="宋体" w:eastAsia="宋体" w:hAnsi="宋体"/>
          <w:sz w:val="32"/>
          <w:szCs w:val="32"/>
        </w:rPr>
        <w:t>文化博览区、运动休闲区和综合服务区。</w:t>
      </w:r>
    </w:p>
    <w:p w14:paraId="04439B8F" w14:textId="746F0813" w:rsidR="007F741D" w:rsidRDefault="00830871" w:rsidP="00830871">
      <w:pPr>
        <w:spacing w:line="360" w:lineRule="auto"/>
        <w:rPr>
          <w:rFonts w:ascii="宋体" w:eastAsia="宋体" w:hAnsi="宋体"/>
          <w:sz w:val="24"/>
          <w:szCs w:val="24"/>
        </w:rPr>
      </w:pPr>
      <w:r>
        <w:rPr>
          <w:noProof/>
        </w:rPr>
        <w:lastRenderedPageBreak/>
        <w:drawing>
          <wp:inline distT="0" distB="0" distL="0" distR="0" wp14:anchorId="6295B57D" wp14:editId="12C66C8D">
            <wp:extent cx="5274310" cy="3733165"/>
            <wp:effectExtent l="0" t="0" r="254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733165"/>
                    </a:xfrm>
                    <a:prstGeom prst="rect">
                      <a:avLst/>
                    </a:prstGeom>
                  </pic:spPr>
                </pic:pic>
              </a:graphicData>
            </a:graphic>
          </wp:inline>
        </w:drawing>
      </w:r>
    </w:p>
    <w:p w14:paraId="6F5A125A" w14:textId="702FA6E8" w:rsidR="007F741D" w:rsidRDefault="007F741D" w:rsidP="007F741D">
      <w:pPr>
        <w:spacing w:line="360" w:lineRule="auto"/>
        <w:rPr>
          <w:rFonts w:ascii="宋体" w:eastAsia="宋体" w:hAnsi="宋体"/>
          <w:sz w:val="24"/>
          <w:szCs w:val="24"/>
        </w:rPr>
      </w:pPr>
      <w:r>
        <w:rPr>
          <w:noProof/>
        </w:rPr>
        <w:drawing>
          <wp:inline distT="0" distB="0" distL="0" distR="0" wp14:anchorId="0048071D" wp14:editId="0A3D63F0">
            <wp:extent cx="5274310" cy="3733165"/>
            <wp:effectExtent l="0" t="0" r="254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733165"/>
                    </a:xfrm>
                    <a:prstGeom prst="rect">
                      <a:avLst/>
                    </a:prstGeom>
                  </pic:spPr>
                </pic:pic>
              </a:graphicData>
            </a:graphic>
          </wp:inline>
        </w:drawing>
      </w:r>
    </w:p>
    <w:p w14:paraId="6F22FF60" w14:textId="65F49E6F" w:rsidR="007F741D" w:rsidRPr="00B232DE" w:rsidRDefault="007F741D" w:rsidP="007F741D">
      <w:pPr>
        <w:spacing w:line="360" w:lineRule="auto"/>
        <w:rPr>
          <w:rFonts w:ascii="宋体" w:eastAsia="宋体" w:hAnsi="宋体"/>
          <w:sz w:val="24"/>
          <w:szCs w:val="24"/>
        </w:rPr>
      </w:pPr>
    </w:p>
    <w:sectPr w:rsidR="007F741D" w:rsidRPr="00B232DE" w:rsidSect="00EF322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FA1250" w14:textId="77777777" w:rsidR="00A57423" w:rsidRDefault="00A57423" w:rsidP="006A40C0">
      <w:r>
        <w:separator/>
      </w:r>
    </w:p>
  </w:endnote>
  <w:endnote w:type="continuationSeparator" w:id="0">
    <w:p w14:paraId="22D72A59" w14:textId="77777777" w:rsidR="00A57423" w:rsidRDefault="00A57423" w:rsidP="006A4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E5AE8F" w14:textId="77777777" w:rsidR="00A57423" w:rsidRDefault="00A57423" w:rsidP="006A40C0">
      <w:r>
        <w:separator/>
      </w:r>
    </w:p>
  </w:footnote>
  <w:footnote w:type="continuationSeparator" w:id="0">
    <w:p w14:paraId="08651D8B" w14:textId="77777777" w:rsidR="00A57423" w:rsidRDefault="00A57423" w:rsidP="006A40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045C99"/>
    <w:multiLevelType w:val="hybridMultilevel"/>
    <w:tmpl w:val="F21E077A"/>
    <w:lvl w:ilvl="0" w:tplc="AF18DA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1BF"/>
    <w:rsid w:val="00052F5B"/>
    <w:rsid w:val="00061D99"/>
    <w:rsid w:val="00083A6D"/>
    <w:rsid w:val="000957F4"/>
    <w:rsid w:val="000A52D7"/>
    <w:rsid w:val="000B3C65"/>
    <w:rsid w:val="000E2E80"/>
    <w:rsid w:val="001205D7"/>
    <w:rsid w:val="00162DF6"/>
    <w:rsid w:val="001C4F49"/>
    <w:rsid w:val="00256F94"/>
    <w:rsid w:val="0026478A"/>
    <w:rsid w:val="00267802"/>
    <w:rsid w:val="002C70AD"/>
    <w:rsid w:val="00333E80"/>
    <w:rsid w:val="00367C96"/>
    <w:rsid w:val="00373C28"/>
    <w:rsid w:val="00392B4C"/>
    <w:rsid w:val="003A1762"/>
    <w:rsid w:val="003B4831"/>
    <w:rsid w:val="00406E22"/>
    <w:rsid w:val="004152E4"/>
    <w:rsid w:val="00434B71"/>
    <w:rsid w:val="00461633"/>
    <w:rsid w:val="004A0D74"/>
    <w:rsid w:val="004C01CE"/>
    <w:rsid w:val="004D5F98"/>
    <w:rsid w:val="004E1049"/>
    <w:rsid w:val="004E745E"/>
    <w:rsid w:val="004F03BD"/>
    <w:rsid w:val="00524F84"/>
    <w:rsid w:val="00563489"/>
    <w:rsid w:val="005741BF"/>
    <w:rsid w:val="005A77C4"/>
    <w:rsid w:val="005B0C36"/>
    <w:rsid w:val="005B64D0"/>
    <w:rsid w:val="005C0782"/>
    <w:rsid w:val="005D3B13"/>
    <w:rsid w:val="00606E76"/>
    <w:rsid w:val="00642035"/>
    <w:rsid w:val="006A1C01"/>
    <w:rsid w:val="006A40C0"/>
    <w:rsid w:val="00717C94"/>
    <w:rsid w:val="0072035E"/>
    <w:rsid w:val="007477D6"/>
    <w:rsid w:val="007619BE"/>
    <w:rsid w:val="00787FE6"/>
    <w:rsid w:val="007B631D"/>
    <w:rsid w:val="007F70A4"/>
    <w:rsid w:val="007F741D"/>
    <w:rsid w:val="00830871"/>
    <w:rsid w:val="00831B9C"/>
    <w:rsid w:val="00881DB8"/>
    <w:rsid w:val="0089494B"/>
    <w:rsid w:val="008E2CCF"/>
    <w:rsid w:val="008E640F"/>
    <w:rsid w:val="009178EB"/>
    <w:rsid w:val="00927187"/>
    <w:rsid w:val="00927810"/>
    <w:rsid w:val="009D59AA"/>
    <w:rsid w:val="00A10E3C"/>
    <w:rsid w:val="00A57423"/>
    <w:rsid w:val="00A60322"/>
    <w:rsid w:val="00A71B0F"/>
    <w:rsid w:val="00A80800"/>
    <w:rsid w:val="00A95582"/>
    <w:rsid w:val="00AC3628"/>
    <w:rsid w:val="00AD1399"/>
    <w:rsid w:val="00AD165B"/>
    <w:rsid w:val="00AD363E"/>
    <w:rsid w:val="00AD6D66"/>
    <w:rsid w:val="00B036A2"/>
    <w:rsid w:val="00B232DE"/>
    <w:rsid w:val="00B7043E"/>
    <w:rsid w:val="00B77F9D"/>
    <w:rsid w:val="00B97B9C"/>
    <w:rsid w:val="00BA1FC0"/>
    <w:rsid w:val="00BB2A24"/>
    <w:rsid w:val="00BC4747"/>
    <w:rsid w:val="00BF65E1"/>
    <w:rsid w:val="00C0118F"/>
    <w:rsid w:val="00C113D6"/>
    <w:rsid w:val="00C3367E"/>
    <w:rsid w:val="00CA09D3"/>
    <w:rsid w:val="00D010EC"/>
    <w:rsid w:val="00D222B8"/>
    <w:rsid w:val="00D2348C"/>
    <w:rsid w:val="00D5363D"/>
    <w:rsid w:val="00D650B8"/>
    <w:rsid w:val="00D67687"/>
    <w:rsid w:val="00DB1E0C"/>
    <w:rsid w:val="00DC0A7D"/>
    <w:rsid w:val="00DF54D3"/>
    <w:rsid w:val="00E22408"/>
    <w:rsid w:val="00E24399"/>
    <w:rsid w:val="00E95E43"/>
    <w:rsid w:val="00EB02A4"/>
    <w:rsid w:val="00EC1B23"/>
    <w:rsid w:val="00EF322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CEC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083A6D"/>
    <w:rPr>
      <w:i/>
      <w:iCs/>
    </w:rPr>
  </w:style>
  <w:style w:type="paragraph" w:styleId="a4">
    <w:name w:val="Normal (Web)"/>
    <w:basedOn w:val="a"/>
    <w:unhideWhenUsed/>
    <w:rsid w:val="00083A6D"/>
    <w:pPr>
      <w:widowControl/>
      <w:spacing w:before="100" w:beforeAutospacing="1" w:after="100" w:afterAutospacing="1"/>
      <w:jc w:val="left"/>
    </w:pPr>
    <w:rPr>
      <w:rFonts w:ascii="宋体" w:eastAsia="宋体" w:hAnsi="宋体" w:cs="宋体"/>
      <w:kern w:val="0"/>
      <w:sz w:val="24"/>
      <w:szCs w:val="24"/>
    </w:rPr>
  </w:style>
  <w:style w:type="paragraph" w:styleId="a5">
    <w:name w:val="List Paragraph"/>
    <w:basedOn w:val="a"/>
    <w:uiPriority w:val="34"/>
    <w:qFormat/>
    <w:rsid w:val="00083A6D"/>
    <w:pPr>
      <w:ind w:firstLineChars="200" w:firstLine="420"/>
    </w:pPr>
  </w:style>
  <w:style w:type="table" w:styleId="a6">
    <w:name w:val="Table Grid"/>
    <w:basedOn w:val="a1"/>
    <w:uiPriority w:val="39"/>
    <w:rsid w:val="004616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Char"/>
    <w:uiPriority w:val="99"/>
    <w:unhideWhenUsed/>
    <w:rsid w:val="006A40C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7"/>
    <w:uiPriority w:val="99"/>
    <w:rsid w:val="006A40C0"/>
    <w:rPr>
      <w:sz w:val="18"/>
      <w:szCs w:val="18"/>
    </w:rPr>
  </w:style>
  <w:style w:type="paragraph" w:styleId="a8">
    <w:name w:val="footer"/>
    <w:basedOn w:val="a"/>
    <w:link w:val="Char0"/>
    <w:uiPriority w:val="99"/>
    <w:unhideWhenUsed/>
    <w:rsid w:val="006A40C0"/>
    <w:pPr>
      <w:tabs>
        <w:tab w:val="center" w:pos="4153"/>
        <w:tab w:val="right" w:pos="8306"/>
      </w:tabs>
      <w:snapToGrid w:val="0"/>
      <w:jc w:val="left"/>
    </w:pPr>
    <w:rPr>
      <w:sz w:val="18"/>
      <w:szCs w:val="18"/>
    </w:rPr>
  </w:style>
  <w:style w:type="character" w:customStyle="1" w:styleId="Char0">
    <w:name w:val="页脚 Char"/>
    <w:basedOn w:val="a0"/>
    <w:link w:val="a8"/>
    <w:uiPriority w:val="99"/>
    <w:rsid w:val="006A40C0"/>
    <w:rPr>
      <w:sz w:val="18"/>
      <w:szCs w:val="18"/>
    </w:rPr>
  </w:style>
  <w:style w:type="paragraph" w:styleId="a9">
    <w:name w:val="Balloon Text"/>
    <w:basedOn w:val="a"/>
    <w:link w:val="Char1"/>
    <w:uiPriority w:val="99"/>
    <w:semiHidden/>
    <w:unhideWhenUsed/>
    <w:rsid w:val="007B631D"/>
    <w:rPr>
      <w:sz w:val="18"/>
      <w:szCs w:val="18"/>
    </w:rPr>
  </w:style>
  <w:style w:type="character" w:customStyle="1" w:styleId="Char1">
    <w:name w:val="批注框文本 Char"/>
    <w:basedOn w:val="a0"/>
    <w:link w:val="a9"/>
    <w:uiPriority w:val="99"/>
    <w:semiHidden/>
    <w:rsid w:val="007B631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083A6D"/>
    <w:rPr>
      <w:i/>
      <w:iCs/>
    </w:rPr>
  </w:style>
  <w:style w:type="paragraph" w:styleId="a4">
    <w:name w:val="Normal (Web)"/>
    <w:basedOn w:val="a"/>
    <w:unhideWhenUsed/>
    <w:rsid w:val="00083A6D"/>
    <w:pPr>
      <w:widowControl/>
      <w:spacing w:before="100" w:beforeAutospacing="1" w:after="100" w:afterAutospacing="1"/>
      <w:jc w:val="left"/>
    </w:pPr>
    <w:rPr>
      <w:rFonts w:ascii="宋体" w:eastAsia="宋体" w:hAnsi="宋体" w:cs="宋体"/>
      <w:kern w:val="0"/>
      <w:sz w:val="24"/>
      <w:szCs w:val="24"/>
    </w:rPr>
  </w:style>
  <w:style w:type="paragraph" w:styleId="a5">
    <w:name w:val="List Paragraph"/>
    <w:basedOn w:val="a"/>
    <w:uiPriority w:val="34"/>
    <w:qFormat/>
    <w:rsid w:val="00083A6D"/>
    <w:pPr>
      <w:ind w:firstLineChars="200" w:firstLine="420"/>
    </w:pPr>
  </w:style>
  <w:style w:type="table" w:styleId="a6">
    <w:name w:val="Table Grid"/>
    <w:basedOn w:val="a1"/>
    <w:uiPriority w:val="39"/>
    <w:rsid w:val="004616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Char"/>
    <w:uiPriority w:val="99"/>
    <w:unhideWhenUsed/>
    <w:rsid w:val="006A40C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7"/>
    <w:uiPriority w:val="99"/>
    <w:rsid w:val="006A40C0"/>
    <w:rPr>
      <w:sz w:val="18"/>
      <w:szCs w:val="18"/>
    </w:rPr>
  </w:style>
  <w:style w:type="paragraph" w:styleId="a8">
    <w:name w:val="footer"/>
    <w:basedOn w:val="a"/>
    <w:link w:val="Char0"/>
    <w:uiPriority w:val="99"/>
    <w:unhideWhenUsed/>
    <w:rsid w:val="006A40C0"/>
    <w:pPr>
      <w:tabs>
        <w:tab w:val="center" w:pos="4153"/>
        <w:tab w:val="right" w:pos="8306"/>
      </w:tabs>
      <w:snapToGrid w:val="0"/>
      <w:jc w:val="left"/>
    </w:pPr>
    <w:rPr>
      <w:sz w:val="18"/>
      <w:szCs w:val="18"/>
    </w:rPr>
  </w:style>
  <w:style w:type="character" w:customStyle="1" w:styleId="Char0">
    <w:name w:val="页脚 Char"/>
    <w:basedOn w:val="a0"/>
    <w:link w:val="a8"/>
    <w:uiPriority w:val="99"/>
    <w:rsid w:val="006A40C0"/>
    <w:rPr>
      <w:sz w:val="18"/>
      <w:szCs w:val="18"/>
    </w:rPr>
  </w:style>
  <w:style w:type="paragraph" w:styleId="a9">
    <w:name w:val="Balloon Text"/>
    <w:basedOn w:val="a"/>
    <w:link w:val="Char1"/>
    <w:uiPriority w:val="99"/>
    <w:semiHidden/>
    <w:unhideWhenUsed/>
    <w:rsid w:val="007B631D"/>
    <w:rPr>
      <w:sz w:val="18"/>
      <w:szCs w:val="18"/>
    </w:rPr>
  </w:style>
  <w:style w:type="character" w:customStyle="1" w:styleId="Char1">
    <w:name w:val="批注框文本 Char"/>
    <w:basedOn w:val="a0"/>
    <w:link w:val="a9"/>
    <w:uiPriority w:val="99"/>
    <w:semiHidden/>
    <w:rsid w:val="007B631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0841">
      <w:bodyDiv w:val="1"/>
      <w:marLeft w:val="0"/>
      <w:marRight w:val="0"/>
      <w:marTop w:val="0"/>
      <w:marBottom w:val="0"/>
      <w:divBdr>
        <w:top w:val="none" w:sz="0" w:space="0" w:color="auto"/>
        <w:left w:val="none" w:sz="0" w:space="0" w:color="auto"/>
        <w:bottom w:val="none" w:sz="0" w:space="0" w:color="auto"/>
        <w:right w:val="none" w:sz="0" w:space="0" w:color="auto"/>
      </w:divBdr>
    </w:div>
    <w:div w:id="63338630">
      <w:bodyDiv w:val="1"/>
      <w:marLeft w:val="0"/>
      <w:marRight w:val="0"/>
      <w:marTop w:val="0"/>
      <w:marBottom w:val="0"/>
      <w:divBdr>
        <w:top w:val="none" w:sz="0" w:space="0" w:color="auto"/>
        <w:left w:val="none" w:sz="0" w:space="0" w:color="auto"/>
        <w:bottom w:val="none" w:sz="0" w:space="0" w:color="auto"/>
        <w:right w:val="none" w:sz="0" w:space="0" w:color="auto"/>
      </w:divBdr>
      <w:divsChild>
        <w:div w:id="43718290">
          <w:marLeft w:val="446"/>
          <w:marRight w:val="0"/>
          <w:marTop w:val="0"/>
          <w:marBottom w:val="0"/>
          <w:divBdr>
            <w:top w:val="none" w:sz="0" w:space="0" w:color="auto"/>
            <w:left w:val="none" w:sz="0" w:space="0" w:color="auto"/>
            <w:bottom w:val="none" w:sz="0" w:space="0" w:color="auto"/>
            <w:right w:val="none" w:sz="0" w:space="0" w:color="auto"/>
          </w:divBdr>
        </w:div>
        <w:div w:id="1252206199">
          <w:marLeft w:val="446"/>
          <w:marRight w:val="0"/>
          <w:marTop w:val="0"/>
          <w:marBottom w:val="0"/>
          <w:divBdr>
            <w:top w:val="none" w:sz="0" w:space="0" w:color="auto"/>
            <w:left w:val="none" w:sz="0" w:space="0" w:color="auto"/>
            <w:bottom w:val="none" w:sz="0" w:space="0" w:color="auto"/>
            <w:right w:val="none" w:sz="0" w:space="0" w:color="auto"/>
          </w:divBdr>
        </w:div>
        <w:div w:id="1920601290">
          <w:marLeft w:val="446"/>
          <w:marRight w:val="0"/>
          <w:marTop w:val="0"/>
          <w:marBottom w:val="0"/>
          <w:divBdr>
            <w:top w:val="none" w:sz="0" w:space="0" w:color="auto"/>
            <w:left w:val="none" w:sz="0" w:space="0" w:color="auto"/>
            <w:bottom w:val="none" w:sz="0" w:space="0" w:color="auto"/>
            <w:right w:val="none" w:sz="0" w:space="0" w:color="auto"/>
          </w:divBdr>
        </w:div>
        <w:div w:id="2033191460">
          <w:marLeft w:val="446"/>
          <w:marRight w:val="0"/>
          <w:marTop w:val="0"/>
          <w:marBottom w:val="0"/>
          <w:divBdr>
            <w:top w:val="none" w:sz="0" w:space="0" w:color="auto"/>
            <w:left w:val="none" w:sz="0" w:space="0" w:color="auto"/>
            <w:bottom w:val="none" w:sz="0" w:space="0" w:color="auto"/>
            <w:right w:val="none" w:sz="0" w:space="0" w:color="auto"/>
          </w:divBdr>
        </w:div>
      </w:divsChild>
    </w:div>
    <w:div w:id="98572044">
      <w:bodyDiv w:val="1"/>
      <w:marLeft w:val="0"/>
      <w:marRight w:val="0"/>
      <w:marTop w:val="0"/>
      <w:marBottom w:val="0"/>
      <w:divBdr>
        <w:top w:val="none" w:sz="0" w:space="0" w:color="auto"/>
        <w:left w:val="none" w:sz="0" w:space="0" w:color="auto"/>
        <w:bottom w:val="none" w:sz="0" w:space="0" w:color="auto"/>
        <w:right w:val="none" w:sz="0" w:space="0" w:color="auto"/>
      </w:divBdr>
    </w:div>
    <w:div w:id="134109820">
      <w:bodyDiv w:val="1"/>
      <w:marLeft w:val="0"/>
      <w:marRight w:val="0"/>
      <w:marTop w:val="0"/>
      <w:marBottom w:val="0"/>
      <w:divBdr>
        <w:top w:val="none" w:sz="0" w:space="0" w:color="auto"/>
        <w:left w:val="none" w:sz="0" w:space="0" w:color="auto"/>
        <w:bottom w:val="none" w:sz="0" w:space="0" w:color="auto"/>
        <w:right w:val="none" w:sz="0" w:space="0" w:color="auto"/>
      </w:divBdr>
      <w:divsChild>
        <w:div w:id="1741095992">
          <w:marLeft w:val="1875"/>
          <w:marRight w:val="0"/>
          <w:marTop w:val="0"/>
          <w:marBottom w:val="0"/>
          <w:divBdr>
            <w:top w:val="none" w:sz="0" w:space="0" w:color="auto"/>
            <w:left w:val="none" w:sz="0" w:space="0" w:color="auto"/>
            <w:bottom w:val="none" w:sz="0" w:space="0" w:color="auto"/>
            <w:right w:val="none" w:sz="0" w:space="0" w:color="auto"/>
          </w:divBdr>
        </w:div>
        <w:div w:id="1586765950">
          <w:marLeft w:val="0"/>
          <w:marRight w:val="0"/>
          <w:marTop w:val="0"/>
          <w:marBottom w:val="0"/>
          <w:divBdr>
            <w:top w:val="none" w:sz="0" w:space="0" w:color="auto"/>
            <w:left w:val="none" w:sz="0" w:space="0" w:color="auto"/>
            <w:bottom w:val="none" w:sz="0" w:space="0" w:color="auto"/>
            <w:right w:val="none" w:sz="0" w:space="0" w:color="auto"/>
          </w:divBdr>
        </w:div>
      </w:divsChild>
    </w:div>
    <w:div w:id="179050741">
      <w:bodyDiv w:val="1"/>
      <w:marLeft w:val="0"/>
      <w:marRight w:val="0"/>
      <w:marTop w:val="0"/>
      <w:marBottom w:val="0"/>
      <w:divBdr>
        <w:top w:val="none" w:sz="0" w:space="0" w:color="auto"/>
        <w:left w:val="none" w:sz="0" w:space="0" w:color="auto"/>
        <w:bottom w:val="none" w:sz="0" w:space="0" w:color="auto"/>
        <w:right w:val="none" w:sz="0" w:space="0" w:color="auto"/>
      </w:divBdr>
    </w:div>
    <w:div w:id="187959079">
      <w:bodyDiv w:val="1"/>
      <w:marLeft w:val="0"/>
      <w:marRight w:val="0"/>
      <w:marTop w:val="0"/>
      <w:marBottom w:val="0"/>
      <w:divBdr>
        <w:top w:val="none" w:sz="0" w:space="0" w:color="auto"/>
        <w:left w:val="none" w:sz="0" w:space="0" w:color="auto"/>
        <w:bottom w:val="none" w:sz="0" w:space="0" w:color="auto"/>
        <w:right w:val="none" w:sz="0" w:space="0" w:color="auto"/>
      </w:divBdr>
    </w:div>
    <w:div w:id="214244093">
      <w:bodyDiv w:val="1"/>
      <w:marLeft w:val="0"/>
      <w:marRight w:val="0"/>
      <w:marTop w:val="0"/>
      <w:marBottom w:val="0"/>
      <w:divBdr>
        <w:top w:val="none" w:sz="0" w:space="0" w:color="auto"/>
        <w:left w:val="none" w:sz="0" w:space="0" w:color="auto"/>
        <w:bottom w:val="none" w:sz="0" w:space="0" w:color="auto"/>
        <w:right w:val="none" w:sz="0" w:space="0" w:color="auto"/>
      </w:divBdr>
      <w:divsChild>
        <w:div w:id="386950901">
          <w:marLeft w:val="446"/>
          <w:marRight w:val="0"/>
          <w:marTop w:val="0"/>
          <w:marBottom w:val="0"/>
          <w:divBdr>
            <w:top w:val="none" w:sz="0" w:space="0" w:color="auto"/>
            <w:left w:val="none" w:sz="0" w:space="0" w:color="auto"/>
            <w:bottom w:val="none" w:sz="0" w:space="0" w:color="auto"/>
            <w:right w:val="none" w:sz="0" w:space="0" w:color="auto"/>
          </w:divBdr>
        </w:div>
        <w:div w:id="1465348417">
          <w:marLeft w:val="446"/>
          <w:marRight w:val="0"/>
          <w:marTop w:val="0"/>
          <w:marBottom w:val="0"/>
          <w:divBdr>
            <w:top w:val="none" w:sz="0" w:space="0" w:color="auto"/>
            <w:left w:val="none" w:sz="0" w:space="0" w:color="auto"/>
            <w:bottom w:val="none" w:sz="0" w:space="0" w:color="auto"/>
            <w:right w:val="none" w:sz="0" w:space="0" w:color="auto"/>
          </w:divBdr>
        </w:div>
        <w:div w:id="2072463351">
          <w:marLeft w:val="446"/>
          <w:marRight w:val="0"/>
          <w:marTop w:val="0"/>
          <w:marBottom w:val="0"/>
          <w:divBdr>
            <w:top w:val="none" w:sz="0" w:space="0" w:color="auto"/>
            <w:left w:val="none" w:sz="0" w:space="0" w:color="auto"/>
            <w:bottom w:val="none" w:sz="0" w:space="0" w:color="auto"/>
            <w:right w:val="none" w:sz="0" w:space="0" w:color="auto"/>
          </w:divBdr>
        </w:div>
        <w:div w:id="1873570910">
          <w:marLeft w:val="446"/>
          <w:marRight w:val="0"/>
          <w:marTop w:val="0"/>
          <w:marBottom w:val="0"/>
          <w:divBdr>
            <w:top w:val="none" w:sz="0" w:space="0" w:color="auto"/>
            <w:left w:val="none" w:sz="0" w:space="0" w:color="auto"/>
            <w:bottom w:val="none" w:sz="0" w:space="0" w:color="auto"/>
            <w:right w:val="none" w:sz="0" w:space="0" w:color="auto"/>
          </w:divBdr>
        </w:div>
      </w:divsChild>
    </w:div>
    <w:div w:id="434904232">
      <w:bodyDiv w:val="1"/>
      <w:marLeft w:val="0"/>
      <w:marRight w:val="0"/>
      <w:marTop w:val="0"/>
      <w:marBottom w:val="0"/>
      <w:divBdr>
        <w:top w:val="none" w:sz="0" w:space="0" w:color="auto"/>
        <w:left w:val="none" w:sz="0" w:space="0" w:color="auto"/>
        <w:bottom w:val="none" w:sz="0" w:space="0" w:color="auto"/>
        <w:right w:val="none" w:sz="0" w:space="0" w:color="auto"/>
      </w:divBdr>
      <w:divsChild>
        <w:div w:id="3748851">
          <w:marLeft w:val="446"/>
          <w:marRight w:val="0"/>
          <w:marTop w:val="0"/>
          <w:marBottom w:val="0"/>
          <w:divBdr>
            <w:top w:val="none" w:sz="0" w:space="0" w:color="auto"/>
            <w:left w:val="none" w:sz="0" w:space="0" w:color="auto"/>
            <w:bottom w:val="none" w:sz="0" w:space="0" w:color="auto"/>
            <w:right w:val="none" w:sz="0" w:space="0" w:color="auto"/>
          </w:divBdr>
        </w:div>
        <w:div w:id="843517377">
          <w:marLeft w:val="446"/>
          <w:marRight w:val="0"/>
          <w:marTop w:val="0"/>
          <w:marBottom w:val="0"/>
          <w:divBdr>
            <w:top w:val="none" w:sz="0" w:space="0" w:color="auto"/>
            <w:left w:val="none" w:sz="0" w:space="0" w:color="auto"/>
            <w:bottom w:val="none" w:sz="0" w:space="0" w:color="auto"/>
            <w:right w:val="none" w:sz="0" w:space="0" w:color="auto"/>
          </w:divBdr>
        </w:div>
        <w:div w:id="342052123">
          <w:marLeft w:val="446"/>
          <w:marRight w:val="0"/>
          <w:marTop w:val="0"/>
          <w:marBottom w:val="0"/>
          <w:divBdr>
            <w:top w:val="none" w:sz="0" w:space="0" w:color="auto"/>
            <w:left w:val="none" w:sz="0" w:space="0" w:color="auto"/>
            <w:bottom w:val="none" w:sz="0" w:space="0" w:color="auto"/>
            <w:right w:val="none" w:sz="0" w:space="0" w:color="auto"/>
          </w:divBdr>
        </w:div>
        <w:div w:id="700011081">
          <w:marLeft w:val="446"/>
          <w:marRight w:val="0"/>
          <w:marTop w:val="0"/>
          <w:marBottom w:val="0"/>
          <w:divBdr>
            <w:top w:val="none" w:sz="0" w:space="0" w:color="auto"/>
            <w:left w:val="none" w:sz="0" w:space="0" w:color="auto"/>
            <w:bottom w:val="none" w:sz="0" w:space="0" w:color="auto"/>
            <w:right w:val="none" w:sz="0" w:space="0" w:color="auto"/>
          </w:divBdr>
        </w:div>
        <w:div w:id="1345934431">
          <w:marLeft w:val="446"/>
          <w:marRight w:val="0"/>
          <w:marTop w:val="0"/>
          <w:marBottom w:val="0"/>
          <w:divBdr>
            <w:top w:val="none" w:sz="0" w:space="0" w:color="auto"/>
            <w:left w:val="none" w:sz="0" w:space="0" w:color="auto"/>
            <w:bottom w:val="none" w:sz="0" w:space="0" w:color="auto"/>
            <w:right w:val="none" w:sz="0" w:space="0" w:color="auto"/>
          </w:divBdr>
        </w:div>
        <w:div w:id="1888369759">
          <w:marLeft w:val="446"/>
          <w:marRight w:val="0"/>
          <w:marTop w:val="0"/>
          <w:marBottom w:val="0"/>
          <w:divBdr>
            <w:top w:val="none" w:sz="0" w:space="0" w:color="auto"/>
            <w:left w:val="none" w:sz="0" w:space="0" w:color="auto"/>
            <w:bottom w:val="none" w:sz="0" w:space="0" w:color="auto"/>
            <w:right w:val="none" w:sz="0" w:space="0" w:color="auto"/>
          </w:divBdr>
        </w:div>
      </w:divsChild>
    </w:div>
    <w:div w:id="477696351">
      <w:bodyDiv w:val="1"/>
      <w:marLeft w:val="0"/>
      <w:marRight w:val="0"/>
      <w:marTop w:val="0"/>
      <w:marBottom w:val="0"/>
      <w:divBdr>
        <w:top w:val="none" w:sz="0" w:space="0" w:color="auto"/>
        <w:left w:val="none" w:sz="0" w:space="0" w:color="auto"/>
        <w:bottom w:val="none" w:sz="0" w:space="0" w:color="auto"/>
        <w:right w:val="none" w:sz="0" w:space="0" w:color="auto"/>
      </w:divBdr>
    </w:div>
    <w:div w:id="508104254">
      <w:bodyDiv w:val="1"/>
      <w:marLeft w:val="0"/>
      <w:marRight w:val="0"/>
      <w:marTop w:val="0"/>
      <w:marBottom w:val="0"/>
      <w:divBdr>
        <w:top w:val="none" w:sz="0" w:space="0" w:color="auto"/>
        <w:left w:val="none" w:sz="0" w:space="0" w:color="auto"/>
        <w:bottom w:val="none" w:sz="0" w:space="0" w:color="auto"/>
        <w:right w:val="none" w:sz="0" w:space="0" w:color="auto"/>
      </w:divBdr>
    </w:div>
    <w:div w:id="522864115">
      <w:bodyDiv w:val="1"/>
      <w:marLeft w:val="0"/>
      <w:marRight w:val="0"/>
      <w:marTop w:val="0"/>
      <w:marBottom w:val="0"/>
      <w:divBdr>
        <w:top w:val="none" w:sz="0" w:space="0" w:color="auto"/>
        <w:left w:val="none" w:sz="0" w:space="0" w:color="auto"/>
        <w:bottom w:val="none" w:sz="0" w:space="0" w:color="auto"/>
        <w:right w:val="none" w:sz="0" w:space="0" w:color="auto"/>
      </w:divBdr>
    </w:div>
    <w:div w:id="601183784">
      <w:bodyDiv w:val="1"/>
      <w:marLeft w:val="0"/>
      <w:marRight w:val="0"/>
      <w:marTop w:val="0"/>
      <w:marBottom w:val="0"/>
      <w:divBdr>
        <w:top w:val="none" w:sz="0" w:space="0" w:color="auto"/>
        <w:left w:val="none" w:sz="0" w:space="0" w:color="auto"/>
        <w:bottom w:val="none" w:sz="0" w:space="0" w:color="auto"/>
        <w:right w:val="none" w:sz="0" w:space="0" w:color="auto"/>
      </w:divBdr>
    </w:div>
    <w:div w:id="753862903">
      <w:bodyDiv w:val="1"/>
      <w:marLeft w:val="0"/>
      <w:marRight w:val="0"/>
      <w:marTop w:val="0"/>
      <w:marBottom w:val="0"/>
      <w:divBdr>
        <w:top w:val="none" w:sz="0" w:space="0" w:color="auto"/>
        <w:left w:val="none" w:sz="0" w:space="0" w:color="auto"/>
        <w:bottom w:val="none" w:sz="0" w:space="0" w:color="auto"/>
        <w:right w:val="none" w:sz="0" w:space="0" w:color="auto"/>
      </w:divBdr>
    </w:div>
    <w:div w:id="779422316">
      <w:bodyDiv w:val="1"/>
      <w:marLeft w:val="0"/>
      <w:marRight w:val="0"/>
      <w:marTop w:val="0"/>
      <w:marBottom w:val="0"/>
      <w:divBdr>
        <w:top w:val="none" w:sz="0" w:space="0" w:color="auto"/>
        <w:left w:val="none" w:sz="0" w:space="0" w:color="auto"/>
        <w:bottom w:val="none" w:sz="0" w:space="0" w:color="auto"/>
        <w:right w:val="none" w:sz="0" w:space="0" w:color="auto"/>
      </w:divBdr>
      <w:divsChild>
        <w:div w:id="101457346">
          <w:marLeft w:val="0"/>
          <w:marRight w:val="0"/>
          <w:marTop w:val="200"/>
          <w:marBottom w:val="0"/>
          <w:divBdr>
            <w:top w:val="none" w:sz="0" w:space="0" w:color="auto"/>
            <w:left w:val="none" w:sz="0" w:space="0" w:color="auto"/>
            <w:bottom w:val="none" w:sz="0" w:space="0" w:color="auto"/>
            <w:right w:val="none" w:sz="0" w:space="0" w:color="auto"/>
          </w:divBdr>
        </w:div>
      </w:divsChild>
    </w:div>
    <w:div w:id="968974706">
      <w:bodyDiv w:val="1"/>
      <w:marLeft w:val="0"/>
      <w:marRight w:val="0"/>
      <w:marTop w:val="0"/>
      <w:marBottom w:val="0"/>
      <w:divBdr>
        <w:top w:val="none" w:sz="0" w:space="0" w:color="auto"/>
        <w:left w:val="none" w:sz="0" w:space="0" w:color="auto"/>
        <w:bottom w:val="none" w:sz="0" w:space="0" w:color="auto"/>
        <w:right w:val="none" w:sz="0" w:space="0" w:color="auto"/>
      </w:divBdr>
      <w:divsChild>
        <w:div w:id="650987508">
          <w:marLeft w:val="446"/>
          <w:marRight w:val="0"/>
          <w:marTop w:val="0"/>
          <w:marBottom w:val="120"/>
          <w:divBdr>
            <w:top w:val="none" w:sz="0" w:space="0" w:color="auto"/>
            <w:left w:val="none" w:sz="0" w:space="0" w:color="auto"/>
            <w:bottom w:val="none" w:sz="0" w:space="0" w:color="auto"/>
            <w:right w:val="none" w:sz="0" w:space="0" w:color="auto"/>
          </w:divBdr>
        </w:div>
        <w:div w:id="1164050562">
          <w:marLeft w:val="446"/>
          <w:marRight w:val="0"/>
          <w:marTop w:val="0"/>
          <w:marBottom w:val="0"/>
          <w:divBdr>
            <w:top w:val="none" w:sz="0" w:space="0" w:color="auto"/>
            <w:left w:val="none" w:sz="0" w:space="0" w:color="auto"/>
            <w:bottom w:val="none" w:sz="0" w:space="0" w:color="auto"/>
            <w:right w:val="none" w:sz="0" w:space="0" w:color="auto"/>
          </w:divBdr>
        </w:div>
        <w:div w:id="191656532">
          <w:marLeft w:val="446"/>
          <w:marRight w:val="0"/>
          <w:marTop w:val="0"/>
          <w:marBottom w:val="0"/>
          <w:divBdr>
            <w:top w:val="none" w:sz="0" w:space="0" w:color="auto"/>
            <w:left w:val="none" w:sz="0" w:space="0" w:color="auto"/>
            <w:bottom w:val="none" w:sz="0" w:space="0" w:color="auto"/>
            <w:right w:val="none" w:sz="0" w:space="0" w:color="auto"/>
          </w:divBdr>
        </w:div>
      </w:divsChild>
    </w:div>
    <w:div w:id="1033113166">
      <w:bodyDiv w:val="1"/>
      <w:marLeft w:val="0"/>
      <w:marRight w:val="0"/>
      <w:marTop w:val="0"/>
      <w:marBottom w:val="0"/>
      <w:divBdr>
        <w:top w:val="none" w:sz="0" w:space="0" w:color="auto"/>
        <w:left w:val="none" w:sz="0" w:space="0" w:color="auto"/>
        <w:bottom w:val="none" w:sz="0" w:space="0" w:color="auto"/>
        <w:right w:val="none" w:sz="0" w:space="0" w:color="auto"/>
      </w:divBdr>
      <w:divsChild>
        <w:div w:id="1755129209">
          <w:marLeft w:val="446"/>
          <w:marRight w:val="0"/>
          <w:marTop w:val="0"/>
          <w:marBottom w:val="0"/>
          <w:divBdr>
            <w:top w:val="none" w:sz="0" w:space="0" w:color="auto"/>
            <w:left w:val="none" w:sz="0" w:space="0" w:color="auto"/>
            <w:bottom w:val="none" w:sz="0" w:space="0" w:color="auto"/>
            <w:right w:val="none" w:sz="0" w:space="0" w:color="auto"/>
          </w:divBdr>
        </w:div>
        <w:div w:id="406610677">
          <w:marLeft w:val="446"/>
          <w:marRight w:val="0"/>
          <w:marTop w:val="0"/>
          <w:marBottom w:val="0"/>
          <w:divBdr>
            <w:top w:val="none" w:sz="0" w:space="0" w:color="auto"/>
            <w:left w:val="none" w:sz="0" w:space="0" w:color="auto"/>
            <w:bottom w:val="none" w:sz="0" w:space="0" w:color="auto"/>
            <w:right w:val="none" w:sz="0" w:space="0" w:color="auto"/>
          </w:divBdr>
        </w:div>
        <w:div w:id="1692342808">
          <w:marLeft w:val="446"/>
          <w:marRight w:val="0"/>
          <w:marTop w:val="0"/>
          <w:marBottom w:val="0"/>
          <w:divBdr>
            <w:top w:val="none" w:sz="0" w:space="0" w:color="auto"/>
            <w:left w:val="none" w:sz="0" w:space="0" w:color="auto"/>
            <w:bottom w:val="none" w:sz="0" w:space="0" w:color="auto"/>
            <w:right w:val="none" w:sz="0" w:space="0" w:color="auto"/>
          </w:divBdr>
        </w:div>
        <w:div w:id="1621909209">
          <w:marLeft w:val="446"/>
          <w:marRight w:val="0"/>
          <w:marTop w:val="0"/>
          <w:marBottom w:val="0"/>
          <w:divBdr>
            <w:top w:val="none" w:sz="0" w:space="0" w:color="auto"/>
            <w:left w:val="none" w:sz="0" w:space="0" w:color="auto"/>
            <w:bottom w:val="none" w:sz="0" w:space="0" w:color="auto"/>
            <w:right w:val="none" w:sz="0" w:space="0" w:color="auto"/>
          </w:divBdr>
        </w:div>
      </w:divsChild>
    </w:div>
    <w:div w:id="1059934487">
      <w:bodyDiv w:val="1"/>
      <w:marLeft w:val="0"/>
      <w:marRight w:val="0"/>
      <w:marTop w:val="0"/>
      <w:marBottom w:val="0"/>
      <w:divBdr>
        <w:top w:val="none" w:sz="0" w:space="0" w:color="auto"/>
        <w:left w:val="none" w:sz="0" w:space="0" w:color="auto"/>
        <w:bottom w:val="none" w:sz="0" w:space="0" w:color="auto"/>
        <w:right w:val="none" w:sz="0" w:space="0" w:color="auto"/>
      </w:divBdr>
    </w:div>
    <w:div w:id="1078481659">
      <w:bodyDiv w:val="1"/>
      <w:marLeft w:val="0"/>
      <w:marRight w:val="0"/>
      <w:marTop w:val="0"/>
      <w:marBottom w:val="0"/>
      <w:divBdr>
        <w:top w:val="none" w:sz="0" w:space="0" w:color="auto"/>
        <w:left w:val="none" w:sz="0" w:space="0" w:color="auto"/>
        <w:bottom w:val="none" w:sz="0" w:space="0" w:color="auto"/>
        <w:right w:val="none" w:sz="0" w:space="0" w:color="auto"/>
      </w:divBdr>
    </w:div>
    <w:div w:id="1379889570">
      <w:bodyDiv w:val="1"/>
      <w:marLeft w:val="0"/>
      <w:marRight w:val="0"/>
      <w:marTop w:val="0"/>
      <w:marBottom w:val="0"/>
      <w:divBdr>
        <w:top w:val="none" w:sz="0" w:space="0" w:color="auto"/>
        <w:left w:val="none" w:sz="0" w:space="0" w:color="auto"/>
        <w:bottom w:val="none" w:sz="0" w:space="0" w:color="auto"/>
        <w:right w:val="none" w:sz="0" w:space="0" w:color="auto"/>
      </w:divBdr>
    </w:div>
    <w:div w:id="1392579191">
      <w:bodyDiv w:val="1"/>
      <w:marLeft w:val="0"/>
      <w:marRight w:val="0"/>
      <w:marTop w:val="0"/>
      <w:marBottom w:val="0"/>
      <w:divBdr>
        <w:top w:val="none" w:sz="0" w:space="0" w:color="auto"/>
        <w:left w:val="none" w:sz="0" w:space="0" w:color="auto"/>
        <w:bottom w:val="none" w:sz="0" w:space="0" w:color="auto"/>
        <w:right w:val="none" w:sz="0" w:space="0" w:color="auto"/>
      </w:divBdr>
      <w:divsChild>
        <w:div w:id="2139689535">
          <w:marLeft w:val="0"/>
          <w:marRight w:val="0"/>
          <w:marTop w:val="130"/>
          <w:marBottom w:val="0"/>
          <w:divBdr>
            <w:top w:val="none" w:sz="0" w:space="0" w:color="auto"/>
            <w:left w:val="none" w:sz="0" w:space="0" w:color="auto"/>
            <w:bottom w:val="none" w:sz="0" w:space="0" w:color="auto"/>
            <w:right w:val="none" w:sz="0" w:space="0" w:color="auto"/>
          </w:divBdr>
        </w:div>
        <w:div w:id="254482363">
          <w:marLeft w:val="0"/>
          <w:marRight w:val="0"/>
          <w:marTop w:val="130"/>
          <w:marBottom w:val="0"/>
          <w:divBdr>
            <w:top w:val="none" w:sz="0" w:space="0" w:color="auto"/>
            <w:left w:val="none" w:sz="0" w:space="0" w:color="auto"/>
            <w:bottom w:val="none" w:sz="0" w:space="0" w:color="auto"/>
            <w:right w:val="none" w:sz="0" w:space="0" w:color="auto"/>
          </w:divBdr>
        </w:div>
        <w:div w:id="1570262260">
          <w:marLeft w:val="0"/>
          <w:marRight w:val="0"/>
          <w:marTop w:val="130"/>
          <w:marBottom w:val="0"/>
          <w:divBdr>
            <w:top w:val="none" w:sz="0" w:space="0" w:color="auto"/>
            <w:left w:val="none" w:sz="0" w:space="0" w:color="auto"/>
            <w:bottom w:val="none" w:sz="0" w:space="0" w:color="auto"/>
            <w:right w:val="none" w:sz="0" w:space="0" w:color="auto"/>
          </w:divBdr>
        </w:div>
      </w:divsChild>
    </w:div>
    <w:div w:id="1495225218">
      <w:bodyDiv w:val="1"/>
      <w:marLeft w:val="0"/>
      <w:marRight w:val="0"/>
      <w:marTop w:val="0"/>
      <w:marBottom w:val="0"/>
      <w:divBdr>
        <w:top w:val="none" w:sz="0" w:space="0" w:color="auto"/>
        <w:left w:val="none" w:sz="0" w:space="0" w:color="auto"/>
        <w:bottom w:val="none" w:sz="0" w:space="0" w:color="auto"/>
        <w:right w:val="none" w:sz="0" w:space="0" w:color="auto"/>
      </w:divBdr>
    </w:div>
    <w:div w:id="1612854191">
      <w:bodyDiv w:val="1"/>
      <w:marLeft w:val="0"/>
      <w:marRight w:val="0"/>
      <w:marTop w:val="0"/>
      <w:marBottom w:val="0"/>
      <w:divBdr>
        <w:top w:val="none" w:sz="0" w:space="0" w:color="auto"/>
        <w:left w:val="none" w:sz="0" w:space="0" w:color="auto"/>
        <w:bottom w:val="none" w:sz="0" w:space="0" w:color="auto"/>
        <w:right w:val="none" w:sz="0" w:space="0" w:color="auto"/>
      </w:divBdr>
      <w:divsChild>
        <w:div w:id="705912470">
          <w:marLeft w:val="446"/>
          <w:marRight w:val="0"/>
          <w:marTop w:val="0"/>
          <w:marBottom w:val="0"/>
          <w:divBdr>
            <w:top w:val="none" w:sz="0" w:space="0" w:color="auto"/>
            <w:left w:val="none" w:sz="0" w:space="0" w:color="auto"/>
            <w:bottom w:val="none" w:sz="0" w:space="0" w:color="auto"/>
            <w:right w:val="none" w:sz="0" w:space="0" w:color="auto"/>
          </w:divBdr>
        </w:div>
        <w:div w:id="95101834">
          <w:marLeft w:val="446"/>
          <w:marRight w:val="0"/>
          <w:marTop w:val="0"/>
          <w:marBottom w:val="0"/>
          <w:divBdr>
            <w:top w:val="none" w:sz="0" w:space="0" w:color="auto"/>
            <w:left w:val="none" w:sz="0" w:space="0" w:color="auto"/>
            <w:bottom w:val="none" w:sz="0" w:space="0" w:color="auto"/>
            <w:right w:val="none" w:sz="0" w:space="0" w:color="auto"/>
          </w:divBdr>
        </w:div>
        <w:div w:id="81486811">
          <w:marLeft w:val="446"/>
          <w:marRight w:val="0"/>
          <w:marTop w:val="0"/>
          <w:marBottom w:val="0"/>
          <w:divBdr>
            <w:top w:val="none" w:sz="0" w:space="0" w:color="auto"/>
            <w:left w:val="none" w:sz="0" w:space="0" w:color="auto"/>
            <w:bottom w:val="none" w:sz="0" w:space="0" w:color="auto"/>
            <w:right w:val="none" w:sz="0" w:space="0" w:color="auto"/>
          </w:divBdr>
        </w:div>
        <w:div w:id="1603416730">
          <w:marLeft w:val="446"/>
          <w:marRight w:val="0"/>
          <w:marTop w:val="0"/>
          <w:marBottom w:val="0"/>
          <w:divBdr>
            <w:top w:val="none" w:sz="0" w:space="0" w:color="auto"/>
            <w:left w:val="none" w:sz="0" w:space="0" w:color="auto"/>
            <w:bottom w:val="none" w:sz="0" w:space="0" w:color="auto"/>
            <w:right w:val="none" w:sz="0" w:space="0" w:color="auto"/>
          </w:divBdr>
        </w:div>
      </w:divsChild>
    </w:div>
    <w:div w:id="1711492420">
      <w:bodyDiv w:val="1"/>
      <w:marLeft w:val="0"/>
      <w:marRight w:val="0"/>
      <w:marTop w:val="0"/>
      <w:marBottom w:val="0"/>
      <w:divBdr>
        <w:top w:val="none" w:sz="0" w:space="0" w:color="auto"/>
        <w:left w:val="none" w:sz="0" w:space="0" w:color="auto"/>
        <w:bottom w:val="none" w:sz="0" w:space="0" w:color="auto"/>
        <w:right w:val="none" w:sz="0" w:space="0" w:color="auto"/>
      </w:divBdr>
    </w:div>
    <w:div w:id="1799102076">
      <w:bodyDiv w:val="1"/>
      <w:marLeft w:val="0"/>
      <w:marRight w:val="0"/>
      <w:marTop w:val="0"/>
      <w:marBottom w:val="0"/>
      <w:divBdr>
        <w:top w:val="none" w:sz="0" w:space="0" w:color="auto"/>
        <w:left w:val="none" w:sz="0" w:space="0" w:color="auto"/>
        <w:bottom w:val="none" w:sz="0" w:space="0" w:color="auto"/>
        <w:right w:val="none" w:sz="0" w:space="0" w:color="auto"/>
      </w:divBdr>
    </w:div>
    <w:div w:id="1811554251">
      <w:bodyDiv w:val="1"/>
      <w:marLeft w:val="0"/>
      <w:marRight w:val="0"/>
      <w:marTop w:val="0"/>
      <w:marBottom w:val="0"/>
      <w:divBdr>
        <w:top w:val="none" w:sz="0" w:space="0" w:color="auto"/>
        <w:left w:val="none" w:sz="0" w:space="0" w:color="auto"/>
        <w:bottom w:val="none" w:sz="0" w:space="0" w:color="auto"/>
        <w:right w:val="none" w:sz="0" w:space="0" w:color="auto"/>
      </w:divBdr>
    </w:div>
    <w:div w:id="1843548435">
      <w:bodyDiv w:val="1"/>
      <w:marLeft w:val="0"/>
      <w:marRight w:val="0"/>
      <w:marTop w:val="0"/>
      <w:marBottom w:val="0"/>
      <w:divBdr>
        <w:top w:val="none" w:sz="0" w:space="0" w:color="auto"/>
        <w:left w:val="none" w:sz="0" w:space="0" w:color="auto"/>
        <w:bottom w:val="none" w:sz="0" w:space="0" w:color="auto"/>
        <w:right w:val="none" w:sz="0" w:space="0" w:color="auto"/>
      </w:divBdr>
    </w:div>
    <w:div w:id="1857234726">
      <w:bodyDiv w:val="1"/>
      <w:marLeft w:val="0"/>
      <w:marRight w:val="0"/>
      <w:marTop w:val="0"/>
      <w:marBottom w:val="0"/>
      <w:divBdr>
        <w:top w:val="none" w:sz="0" w:space="0" w:color="auto"/>
        <w:left w:val="none" w:sz="0" w:space="0" w:color="auto"/>
        <w:bottom w:val="none" w:sz="0" w:space="0" w:color="auto"/>
        <w:right w:val="none" w:sz="0" w:space="0" w:color="auto"/>
      </w:divBdr>
    </w:div>
    <w:div w:id="1949506332">
      <w:bodyDiv w:val="1"/>
      <w:marLeft w:val="0"/>
      <w:marRight w:val="0"/>
      <w:marTop w:val="0"/>
      <w:marBottom w:val="0"/>
      <w:divBdr>
        <w:top w:val="none" w:sz="0" w:space="0" w:color="auto"/>
        <w:left w:val="none" w:sz="0" w:space="0" w:color="auto"/>
        <w:bottom w:val="none" w:sz="0" w:space="0" w:color="auto"/>
        <w:right w:val="none" w:sz="0" w:space="0" w:color="auto"/>
      </w:divBdr>
    </w:div>
    <w:div w:id="2061199072">
      <w:bodyDiv w:val="1"/>
      <w:marLeft w:val="0"/>
      <w:marRight w:val="0"/>
      <w:marTop w:val="0"/>
      <w:marBottom w:val="0"/>
      <w:divBdr>
        <w:top w:val="none" w:sz="0" w:space="0" w:color="auto"/>
        <w:left w:val="none" w:sz="0" w:space="0" w:color="auto"/>
        <w:bottom w:val="none" w:sz="0" w:space="0" w:color="auto"/>
        <w:right w:val="none" w:sz="0" w:space="0" w:color="auto"/>
      </w:divBdr>
      <w:divsChild>
        <w:div w:id="1380784330">
          <w:marLeft w:val="446"/>
          <w:marRight w:val="0"/>
          <w:marTop w:val="0"/>
          <w:marBottom w:val="0"/>
          <w:divBdr>
            <w:top w:val="none" w:sz="0" w:space="0" w:color="auto"/>
            <w:left w:val="none" w:sz="0" w:space="0" w:color="auto"/>
            <w:bottom w:val="none" w:sz="0" w:space="0" w:color="auto"/>
            <w:right w:val="none" w:sz="0" w:space="0" w:color="auto"/>
          </w:divBdr>
        </w:div>
        <w:div w:id="1150243413">
          <w:marLeft w:val="446"/>
          <w:marRight w:val="0"/>
          <w:marTop w:val="0"/>
          <w:marBottom w:val="0"/>
          <w:divBdr>
            <w:top w:val="none" w:sz="0" w:space="0" w:color="auto"/>
            <w:left w:val="none" w:sz="0" w:space="0" w:color="auto"/>
            <w:bottom w:val="none" w:sz="0" w:space="0" w:color="auto"/>
            <w:right w:val="none" w:sz="0" w:space="0" w:color="auto"/>
          </w:divBdr>
        </w:div>
        <w:div w:id="792752860">
          <w:marLeft w:val="446"/>
          <w:marRight w:val="0"/>
          <w:marTop w:val="0"/>
          <w:marBottom w:val="0"/>
          <w:divBdr>
            <w:top w:val="none" w:sz="0" w:space="0" w:color="auto"/>
            <w:left w:val="none" w:sz="0" w:space="0" w:color="auto"/>
            <w:bottom w:val="none" w:sz="0" w:space="0" w:color="auto"/>
            <w:right w:val="none" w:sz="0" w:space="0" w:color="auto"/>
          </w:divBdr>
        </w:div>
      </w:divsChild>
    </w:div>
    <w:div w:id="207716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6</Pages>
  <Words>389</Words>
  <Characters>2219</Characters>
  <Application>Microsoft Office Word</Application>
  <DocSecurity>0</DocSecurity>
  <Lines>18</Lines>
  <Paragraphs>5</Paragraphs>
  <ScaleCrop>false</ScaleCrop>
  <Company>Microsoft</Company>
  <LinksUpToDate>false</LinksUpToDate>
  <CharactersWithSpaces>2603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金 小桃</dc:creator>
  <cp:lastModifiedBy>梁源</cp:lastModifiedBy>
  <cp:revision>67</cp:revision>
  <dcterms:created xsi:type="dcterms:W3CDTF">2020-11-27T08:26:00Z</dcterms:created>
  <dcterms:modified xsi:type="dcterms:W3CDTF">2020-11-28T02:52:00Z</dcterms:modified>
</cp:coreProperties>
</file>