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pPr w:leftFromText="180" w:rightFromText="180" w:vertAnchor="page" w:horzAnchor="page" w:tblpXSpec="center" w:tblpY="1008"/>
        <w:tblOverlap w:val="never"/>
        <w:tblW w:w="986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34"/>
        <w:gridCol w:w="2366"/>
        <w:gridCol w:w="486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33" w:hRule="atLeast"/>
          <w:jc w:val="center"/>
        </w:trPr>
        <w:tc>
          <w:tcPr>
            <w:tcW w:w="986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微软雅黑" w:hAnsi="微软雅黑" w:eastAsia="微软雅黑" w:cs="微软雅黑"/>
                <w:b/>
                <w:bCs/>
                <w:color w:val="FFFFFF" w:themeColor="background1"/>
                <w:sz w:val="44"/>
                <w:szCs w:val="44"/>
                <w:lang w:val="en-US" w:eastAsia="zh-CN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FFFFFF" w:themeColor="background1"/>
                <w:sz w:val="44"/>
                <w:szCs w:val="44"/>
                <w:lang w:val="en-US" w:eastAsia="zh-CN"/>
                <w14:textFill>
                  <w14:solidFill>
                    <w14:schemeClr w14:val="bg1"/>
                  </w14:solidFill>
                </w14:textFill>
              </w:rPr>
              <w:t>2022年1月1日至2022</w:t>
            </w:r>
            <w:bookmarkStart w:id="0" w:name="_GoBack"/>
            <w:bookmarkEnd w:id="0"/>
            <w:r>
              <w:rPr>
                <w:rFonts w:hint="eastAsia" w:ascii="微软雅黑" w:hAnsi="微软雅黑" w:eastAsia="微软雅黑" w:cs="微软雅黑"/>
                <w:b/>
                <w:bCs/>
                <w:color w:val="FFFFFF" w:themeColor="background1"/>
                <w:sz w:val="44"/>
                <w:szCs w:val="44"/>
                <w:lang w:val="en-US" w:eastAsia="zh-CN"/>
                <w14:textFill>
                  <w14:solidFill>
                    <w14:schemeClr w14:val="bg1"/>
                  </w14:solidFill>
                </w14:textFill>
              </w:rPr>
              <w:t>年1月15日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eastAsiaTheme="minorEastAsia"/>
                <w:b/>
                <w:bCs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FFFFFF" w:themeColor="background1"/>
                <w:sz w:val="44"/>
                <w:szCs w:val="44"/>
                <w:lang w:val="en-US" w:eastAsia="zh-CN"/>
                <w14:textFill>
                  <w14:solidFill>
                    <w14:schemeClr w14:val="bg1"/>
                  </w14:solidFill>
                </w14:textFill>
              </w:rPr>
              <w:t>沈阳市新增可办证商品房楼盘明细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4" w:hRule="atLeast"/>
          <w:jc w:val="center"/>
        </w:trPr>
        <w:tc>
          <w:tcPr>
            <w:tcW w:w="2634" w:type="dxa"/>
            <w:tcBorders>
              <w:top w:val="nil"/>
              <w:bottom w:val="nil"/>
            </w:tcBorders>
            <w:shd w:val="clear" w:color="auto" w:fill="BDD6EE" w:themeFill="accent1" w:themeFillTint="66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开发企业</w:t>
            </w:r>
          </w:p>
        </w:tc>
        <w:tc>
          <w:tcPr>
            <w:tcW w:w="2366" w:type="dxa"/>
            <w:tcBorders>
              <w:top w:val="nil"/>
              <w:bottom w:val="nil"/>
            </w:tcBorders>
            <w:shd w:val="clear" w:color="auto" w:fill="BDD6EE" w:themeFill="accent1" w:themeFillTint="66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项目名称</w:t>
            </w:r>
          </w:p>
        </w:tc>
        <w:tc>
          <w:tcPr>
            <w:tcW w:w="4867" w:type="dxa"/>
            <w:tcBorders>
              <w:top w:val="nil"/>
              <w:bottom w:val="nil"/>
            </w:tcBorders>
            <w:shd w:val="clear" w:color="auto" w:fill="BDD6EE" w:themeFill="accent1" w:themeFillTint="66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房屋地址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  <w:jc w:val="center"/>
        </w:trPr>
        <w:tc>
          <w:tcPr>
            <w:tcW w:w="263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中冶东北建设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（沈阳）置业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有限公司</w:t>
            </w:r>
          </w:p>
        </w:tc>
        <w:tc>
          <w:tcPr>
            <w:tcW w:w="236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居住、商业</w:t>
            </w:r>
          </w:p>
        </w:tc>
        <w:tc>
          <w:tcPr>
            <w:tcW w:w="4867" w:type="dxa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浑南区中水泉50-15号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浑南区中水泉50-14号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浑南区中水泉50-16号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浑南区中水泉50-17号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浑南区中水泉50-13号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浑南区中水泉50-10号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浑南区中水泉50-9号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浑南区中水泉50-12号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浑南区中水泉50-11号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浑南区中水泉50-18号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浑南区中水泉50-25号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浑南区中水泉50-24号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浑南区中水泉50-27号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浑南区中水泉50-26号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浑南区中水泉50-23号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浑南区中水泉50-20号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浑南区中水泉50-19号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浑南区中水泉50-22号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浑南区中水泉50-21号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浑南区中水泉50-8号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浑南区中水泉50-3号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浑南区中水泉50-2号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浑南区中水泉50-1号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浑南区中水泉50-4号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浑南区中水泉50-7号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浑南区中水泉50-6号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浑南区中水泉50-5号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浑南区中水泉51-3号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浑南区中水泉51-2号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浑南区中水泉51-7号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浑南区中水泉51-1号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浑南区中水泉51-8号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浑南区中水泉51-5号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浑南区中水泉51-4号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浑南区中水泉51-6号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5" w:hRule="atLeast"/>
          <w:jc w:val="center"/>
        </w:trPr>
        <w:tc>
          <w:tcPr>
            <w:tcW w:w="263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沈阳方迪房地产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发展有限公司</w:t>
            </w:r>
          </w:p>
        </w:tc>
        <w:tc>
          <w:tcPr>
            <w:tcW w:w="236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居住、商业</w:t>
            </w:r>
          </w:p>
        </w:tc>
        <w:tc>
          <w:tcPr>
            <w:tcW w:w="4867" w:type="dxa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和平区长白三街389-3号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和平区长白三街389-4号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63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沈阳明珠岛房地产开发有限公司</w:t>
            </w:r>
          </w:p>
        </w:tc>
        <w:tc>
          <w:tcPr>
            <w:tcW w:w="236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居住、商业</w:t>
            </w:r>
          </w:p>
        </w:tc>
        <w:tc>
          <w:tcPr>
            <w:tcW w:w="486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和平区马总兵北街32-6号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5" w:hRule="atLeast"/>
          <w:jc w:val="center"/>
        </w:trPr>
        <w:tc>
          <w:tcPr>
            <w:tcW w:w="263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沈阳穗港白云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房地产投资开发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有限公司</w:t>
            </w:r>
          </w:p>
        </w:tc>
        <w:tc>
          <w:tcPr>
            <w:tcW w:w="236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居住、商业</w:t>
            </w:r>
          </w:p>
        </w:tc>
        <w:tc>
          <w:tcPr>
            <w:tcW w:w="486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浑南区白塔河路57-136号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浑南区白塔河路57-137号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  <w:jc w:val="center"/>
        </w:trPr>
        <w:tc>
          <w:tcPr>
            <w:tcW w:w="263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沈阳亿博房地产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开发有限公司</w:t>
            </w:r>
          </w:p>
        </w:tc>
        <w:tc>
          <w:tcPr>
            <w:tcW w:w="236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沈阳沈北新城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吾悦广场</w:t>
            </w:r>
          </w:p>
        </w:tc>
        <w:tc>
          <w:tcPr>
            <w:tcW w:w="486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沈北新区蒲河路33-1号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  <w:jc w:val="center"/>
        </w:trPr>
        <w:tc>
          <w:tcPr>
            <w:tcW w:w="263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保利达地产佳伴（沈阳）有限公司</w:t>
            </w:r>
          </w:p>
        </w:tc>
        <w:tc>
          <w:tcPr>
            <w:tcW w:w="236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居住、商业</w:t>
            </w:r>
          </w:p>
        </w:tc>
        <w:tc>
          <w:tcPr>
            <w:tcW w:w="4867" w:type="dxa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沈河区沈水东路318-19号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沈河区沈水东路318-17号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沈河区沈水东路318-14号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沈河区沈水东路318-18号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沈河区沈水东路318-15号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沈河区沈水东路318-16号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  <w:jc w:val="center"/>
        </w:trPr>
        <w:tc>
          <w:tcPr>
            <w:tcW w:w="263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沈阳嘉奕房地产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开发有限公司</w:t>
            </w:r>
          </w:p>
        </w:tc>
        <w:tc>
          <w:tcPr>
            <w:tcW w:w="236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居住、商业</w:t>
            </w:r>
          </w:p>
        </w:tc>
        <w:tc>
          <w:tcPr>
            <w:tcW w:w="4867" w:type="dxa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浑南区智慧四街5-1号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浑南区智慧四街5-3号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浑南区智慧四街5-4号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浑南区智慧四街5-5号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浑南区智慧四街5-9号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1" w:hRule="atLeast"/>
          <w:jc w:val="center"/>
        </w:trPr>
        <w:tc>
          <w:tcPr>
            <w:tcW w:w="263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沈阳龙湖新北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置业有限公司</w:t>
            </w:r>
          </w:p>
        </w:tc>
        <w:tc>
          <w:tcPr>
            <w:tcW w:w="236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龙湖道义项目</w:t>
            </w:r>
          </w:p>
        </w:tc>
        <w:tc>
          <w:tcPr>
            <w:tcW w:w="486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沈北新区蒲丰路46-190号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沈北新区蒲丰路46-192号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沈北新区蒲丰路46-191号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沈北新区蒲丰路46-194号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沈北新区蒲丰路46-193号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  <w:jc w:val="center"/>
        </w:trPr>
        <w:tc>
          <w:tcPr>
            <w:tcW w:w="263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沈阳房联股份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有限公司</w:t>
            </w:r>
          </w:p>
        </w:tc>
        <w:tc>
          <w:tcPr>
            <w:tcW w:w="236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璞邸花园</w:t>
            </w:r>
          </w:p>
        </w:tc>
        <w:tc>
          <w:tcPr>
            <w:tcW w:w="4867" w:type="dxa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于洪区汪河路62-8号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于洪区汪河路60号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于洪区汪河路60-1号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于洪区汪河路62-7号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于洪区汪河路66-1号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于洪区汪河路66-6号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于洪区汪河路64-4号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于洪区汪河路66号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于洪区汪河路62号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于洪区汪河路60-2号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63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沈阳兆隆地产开发有限公司</w:t>
            </w:r>
          </w:p>
        </w:tc>
        <w:tc>
          <w:tcPr>
            <w:tcW w:w="236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居住、商业</w:t>
            </w:r>
          </w:p>
        </w:tc>
        <w:tc>
          <w:tcPr>
            <w:tcW w:w="4867" w:type="dxa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浑南区森林路2甲-42号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浑南区森林路2甲-41号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浑南区森林路2甲-39号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浑南区森林路2甲-48号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浑南区森林路2甲-37号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浑南区森林路2甲-33号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浑南区森林路2甲-56号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浑南区森林路2甲-46号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浑南区森林路2甲-75号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浑南区森林路2甲-68号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浑南区森林路2甲-67号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浑南区森林路2甲-61号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浑南区森林路2甲-57号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浑南区森林路2甲-53号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浑南区森林路2甲-69号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浑南区森林路2甲-35号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浑南区森林路2甲-55号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浑南区森林路2甲-58号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浑南区森林路2甲-73号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浑南区森林路2甲-72号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浑南区森林路2甲-62号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浑南区森林路2甲-59号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浑南区森林路2甲-71号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浑南区森林路2甲-38号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浑南区森林路2甲-66号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浑南区森林路2甲-47号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浑南区森林路2甲-45号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浑南区森林路2甲-36号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浑南区森林路2甲-40号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浑南区森林路2甲-63号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浑南区森林路2甲-70号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浑南区森林路2甲-43号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浑南区森林路2甲-65号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63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沈阳雅颂房地产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开发有限公司</w:t>
            </w:r>
          </w:p>
        </w:tc>
        <w:tc>
          <w:tcPr>
            <w:tcW w:w="236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雅华香颂</w:t>
            </w:r>
          </w:p>
        </w:tc>
        <w:tc>
          <w:tcPr>
            <w:tcW w:w="4867" w:type="dxa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沈阳经济技术开发区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浑河六街6-6号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浑河六街6-2号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浑河六街6-4号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浑河六街6-7号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浑河六街6-1号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浑河六街6-5号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浑河六街6-10号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浑河六街6-11号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浑河六街6-12号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浑河六街6-9号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浑河六街6-8号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浑河六街6-3号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浑河六街6-4号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63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沈阳昌胜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置业有限公司</w:t>
            </w:r>
          </w:p>
        </w:tc>
        <w:tc>
          <w:tcPr>
            <w:tcW w:w="236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住宅、商业</w:t>
            </w:r>
          </w:p>
        </w:tc>
        <w:tc>
          <w:tcPr>
            <w:tcW w:w="486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沈河区团结路59号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  <w:jc w:val="center"/>
        </w:trPr>
        <w:tc>
          <w:tcPr>
            <w:tcW w:w="263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沈阳万科融祥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房地产开发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有限公司</w:t>
            </w:r>
          </w:p>
        </w:tc>
        <w:tc>
          <w:tcPr>
            <w:tcW w:w="236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住宅、商业</w:t>
            </w:r>
          </w:p>
        </w:tc>
        <w:tc>
          <w:tcPr>
            <w:tcW w:w="4867" w:type="dxa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和平区领事馆路66-21号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和平区领事馆路66-23号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和平区领事馆路66-24号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和平区领事馆路66-4号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和平区领事馆路66-19号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和平区领事馆路66-20号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和平区领事馆路66-5号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和平区领事馆路66-12号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和平区领事馆路66-13号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和平区领事馆路66-10号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和平区领事馆路66-6号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和平区领事馆路66-11号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4" w:hRule="atLeast"/>
          <w:jc w:val="center"/>
        </w:trPr>
        <w:tc>
          <w:tcPr>
            <w:tcW w:w="263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沈阳嘉榆房地产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开发有限公司</w:t>
            </w:r>
          </w:p>
        </w:tc>
        <w:tc>
          <w:tcPr>
            <w:tcW w:w="236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金家湾</w:t>
            </w:r>
          </w:p>
        </w:tc>
        <w:tc>
          <w:tcPr>
            <w:tcW w:w="486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浑南区宁园路6-17号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浑南区宁园路6-18号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63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沈阳和汇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置业有限公司</w:t>
            </w:r>
          </w:p>
        </w:tc>
        <w:tc>
          <w:tcPr>
            <w:tcW w:w="236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居住、商业</w:t>
            </w:r>
          </w:p>
        </w:tc>
        <w:tc>
          <w:tcPr>
            <w:tcW w:w="4867" w:type="dxa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大东区榆林一街56号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大东区榆林一街56-1号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大东区榆林一街56-3号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  <w:jc w:val="center"/>
        </w:trPr>
        <w:tc>
          <w:tcPr>
            <w:tcW w:w="263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沈阳荣盛房地产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开发有限公司</w:t>
            </w:r>
          </w:p>
        </w:tc>
        <w:tc>
          <w:tcPr>
            <w:tcW w:w="236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坤湖郦舍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三期</w:t>
            </w:r>
          </w:p>
        </w:tc>
        <w:tc>
          <w:tcPr>
            <w:tcW w:w="4867" w:type="dxa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沈北新区蒲南路11-58号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沈北新区蒲南路11-57号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沈北新区蒲南路11-2号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沈北新区蒲南路11-1号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沈北新区蒲南路11-3号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5" w:hRule="atLeast"/>
          <w:jc w:val="center"/>
        </w:trPr>
        <w:tc>
          <w:tcPr>
            <w:tcW w:w="263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沈阳天易晶城盈和置业有限公司</w:t>
            </w:r>
          </w:p>
        </w:tc>
        <w:tc>
          <w:tcPr>
            <w:tcW w:w="236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米兰颂</w:t>
            </w:r>
          </w:p>
        </w:tc>
        <w:tc>
          <w:tcPr>
            <w:tcW w:w="4867" w:type="dxa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铁西区北一西路70-1号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铁西区北一西路70-10号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铁西区北一西路70-6号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铁西区北一西路70-2号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铁西区北一西路70-7号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铁西区北一西路70-12号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铁西区北一西路70-13号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铁西区北一西路70-11号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铁西区北一西路70-8号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铁西区北一西路70-9号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  <w:jc w:val="center"/>
        </w:trPr>
        <w:tc>
          <w:tcPr>
            <w:tcW w:w="263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沈阳和泓嘉瑞房地产开发有限公司</w:t>
            </w:r>
          </w:p>
        </w:tc>
        <w:tc>
          <w:tcPr>
            <w:tcW w:w="236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商业</w:t>
            </w:r>
          </w:p>
        </w:tc>
        <w:tc>
          <w:tcPr>
            <w:tcW w:w="4867" w:type="dxa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和平区胜利南街369-3号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和平区胜利南街369-4号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63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可办证商品房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楼盘查询</w:t>
            </w:r>
          </w:p>
        </w:tc>
        <w:tc>
          <w:tcPr>
            <w:tcW w:w="7233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922655</wp:posOffset>
                  </wp:positionH>
                  <wp:positionV relativeFrom="paragraph">
                    <wp:posOffset>193675</wp:posOffset>
                  </wp:positionV>
                  <wp:extent cx="2438400" cy="2438400"/>
                  <wp:effectExtent l="0" t="0" r="0" b="0"/>
                  <wp:wrapSquare wrapText="bothSides"/>
                  <wp:docPr id="3" name="图片 1" descr="沈城新增可办证楼盘查询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1" descr="沈城新增可办证楼盘查询_256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38400" cy="2438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both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</w:p>
        </w:tc>
      </w:tr>
    </w:tbl>
    <w:p>
      <w:pPr>
        <w:keepNext w:val="0"/>
        <w:keepLines w:val="0"/>
        <w:pageBreakBefore w:val="0"/>
        <w:widowControl/>
        <w:suppressLineNumbers w:val="0"/>
        <w:kinsoku/>
        <w:wordWrap w:val="0"/>
        <w:overflowPunct/>
        <w:topLinePunct w:val="0"/>
        <w:autoSpaceDE/>
        <w:autoSpaceDN/>
        <w:bidi w:val="0"/>
        <w:adjustRightInd/>
        <w:spacing w:line="440" w:lineRule="exact"/>
        <w:ind w:left="0" w:leftChars="0" w:right="0" w:rightChars="0" w:firstLine="0" w:firstLineChars="0"/>
        <w:jc w:val="both"/>
        <w:textAlignment w:val="auto"/>
        <w:rPr>
          <w:rFonts w:hint="eastAsia" w:ascii="宋体" w:hAnsi="宋体" w:eastAsia="宋体" w:cs="宋体"/>
          <w:b/>
          <w:bCs/>
          <w:caps w:val="0"/>
          <w:spacing w:val="0"/>
          <w:kern w:val="0"/>
          <w:sz w:val="30"/>
          <w:szCs w:val="30"/>
          <w:lang w:val="en-US" w:eastAsia="zh-CN" w:bidi="ar"/>
        </w:rPr>
      </w:pPr>
    </w:p>
    <w:sectPr>
      <w:pgSz w:w="11906" w:h="16838"/>
      <w:pgMar w:top="720" w:right="720" w:bottom="720" w:left="72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AF83871"/>
    <w:rsid w:val="00173855"/>
    <w:rsid w:val="002A0247"/>
    <w:rsid w:val="00806F35"/>
    <w:rsid w:val="012547EF"/>
    <w:rsid w:val="0198676E"/>
    <w:rsid w:val="020F3828"/>
    <w:rsid w:val="0232636F"/>
    <w:rsid w:val="032E48F5"/>
    <w:rsid w:val="03CB47C0"/>
    <w:rsid w:val="04ED15A9"/>
    <w:rsid w:val="04F46A68"/>
    <w:rsid w:val="05B54635"/>
    <w:rsid w:val="05DF5B2F"/>
    <w:rsid w:val="05E61E8B"/>
    <w:rsid w:val="062713DF"/>
    <w:rsid w:val="066E616E"/>
    <w:rsid w:val="068F5D2B"/>
    <w:rsid w:val="073E6054"/>
    <w:rsid w:val="097F3FE4"/>
    <w:rsid w:val="099C5A7E"/>
    <w:rsid w:val="0B801935"/>
    <w:rsid w:val="0BE11FC5"/>
    <w:rsid w:val="0BF113A0"/>
    <w:rsid w:val="0C4208F8"/>
    <w:rsid w:val="0C907C35"/>
    <w:rsid w:val="0D781CFA"/>
    <w:rsid w:val="0DEF4FE8"/>
    <w:rsid w:val="0ED138E4"/>
    <w:rsid w:val="0F3D0DCC"/>
    <w:rsid w:val="0FCC25E4"/>
    <w:rsid w:val="0FF13144"/>
    <w:rsid w:val="10142C40"/>
    <w:rsid w:val="109067B4"/>
    <w:rsid w:val="10A2670E"/>
    <w:rsid w:val="116E6761"/>
    <w:rsid w:val="11847742"/>
    <w:rsid w:val="11F5475B"/>
    <w:rsid w:val="121877FE"/>
    <w:rsid w:val="1339074E"/>
    <w:rsid w:val="13543F05"/>
    <w:rsid w:val="137052A8"/>
    <w:rsid w:val="137B3FE8"/>
    <w:rsid w:val="143E0191"/>
    <w:rsid w:val="15880AA0"/>
    <w:rsid w:val="16983130"/>
    <w:rsid w:val="169F4B8C"/>
    <w:rsid w:val="16AD48D4"/>
    <w:rsid w:val="170E32A0"/>
    <w:rsid w:val="1762721E"/>
    <w:rsid w:val="178B68C8"/>
    <w:rsid w:val="178E361F"/>
    <w:rsid w:val="17906DE3"/>
    <w:rsid w:val="182B3396"/>
    <w:rsid w:val="18377517"/>
    <w:rsid w:val="18701658"/>
    <w:rsid w:val="1887799D"/>
    <w:rsid w:val="18F67788"/>
    <w:rsid w:val="19602BEE"/>
    <w:rsid w:val="1A4B1877"/>
    <w:rsid w:val="1A550552"/>
    <w:rsid w:val="1B14738D"/>
    <w:rsid w:val="1B275F4C"/>
    <w:rsid w:val="1B340235"/>
    <w:rsid w:val="1C1E13F7"/>
    <w:rsid w:val="1C322620"/>
    <w:rsid w:val="1D7A2A07"/>
    <w:rsid w:val="1E352356"/>
    <w:rsid w:val="1E4D511A"/>
    <w:rsid w:val="1E6929DE"/>
    <w:rsid w:val="1EAE4884"/>
    <w:rsid w:val="1F006F17"/>
    <w:rsid w:val="1F5F528A"/>
    <w:rsid w:val="1F711C14"/>
    <w:rsid w:val="1F85364E"/>
    <w:rsid w:val="1F89730C"/>
    <w:rsid w:val="205661A2"/>
    <w:rsid w:val="20C45970"/>
    <w:rsid w:val="211308A4"/>
    <w:rsid w:val="212B6DED"/>
    <w:rsid w:val="22A66654"/>
    <w:rsid w:val="22E94F2F"/>
    <w:rsid w:val="247467BE"/>
    <w:rsid w:val="25F37A5F"/>
    <w:rsid w:val="270419EC"/>
    <w:rsid w:val="27226538"/>
    <w:rsid w:val="27423C3D"/>
    <w:rsid w:val="274D68D7"/>
    <w:rsid w:val="27B46217"/>
    <w:rsid w:val="281466A9"/>
    <w:rsid w:val="28233CD9"/>
    <w:rsid w:val="28705535"/>
    <w:rsid w:val="287B16EB"/>
    <w:rsid w:val="2948513F"/>
    <w:rsid w:val="29766CB9"/>
    <w:rsid w:val="298A60B8"/>
    <w:rsid w:val="29E607DF"/>
    <w:rsid w:val="2A551BDF"/>
    <w:rsid w:val="2A817D07"/>
    <w:rsid w:val="2AC72A1F"/>
    <w:rsid w:val="2B695CD8"/>
    <w:rsid w:val="2BB61D67"/>
    <w:rsid w:val="2D7F22EA"/>
    <w:rsid w:val="2EC078EF"/>
    <w:rsid w:val="3019287F"/>
    <w:rsid w:val="30264266"/>
    <w:rsid w:val="309E40F2"/>
    <w:rsid w:val="30DC4040"/>
    <w:rsid w:val="31200CAA"/>
    <w:rsid w:val="31AE2B7B"/>
    <w:rsid w:val="32F93C4D"/>
    <w:rsid w:val="34513252"/>
    <w:rsid w:val="34FD4DF3"/>
    <w:rsid w:val="352623E2"/>
    <w:rsid w:val="35AC44BB"/>
    <w:rsid w:val="35BC767C"/>
    <w:rsid w:val="367A76B3"/>
    <w:rsid w:val="370E66AA"/>
    <w:rsid w:val="373E50F3"/>
    <w:rsid w:val="37EC3E1F"/>
    <w:rsid w:val="3804666F"/>
    <w:rsid w:val="38720571"/>
    <w:rsid w:val="39642544"/>
    <w:rsid w:val="3AF10CBA"/>
    <w:rsid w:val="3B385D21"/>
    <w:rsid w:val="3B492A31"/>
    <w:rsid w:val="3C29432E"/>
    <w:rsid w:val="3C295E80"/>
    <w:rsid w:val="3CA93EE8"/>
    <w:rsid w:val="3CB33209"/>
    <w:rsid w:val="3D085A0E"/>
    <w:rsid w:val="3D65620F"/>
    <w:rsid w:val="3D7E3ED6"/>
    <w:rsid w:val="3DA0589E"/>
    <w:rsid w:val="3DAA09B9"/>
    <w:rsid w:val="3DCA51A2"/>
    <w:rsid w:val="3E2479C6"/>
    <w:rsid w:val="3E6A0AED"/>
    <w:rsid w:val="3EB75271"/>
    <w:rsid w:val="3EFE2BD9"/>
    <w:rsid w:val="3F3139F5"/>
    <w:rsid w:val="405416BC"/>
    <w:rsid w:val="40BA4E04"/>
    <w:rsid w:val="41DC37FB"/>
    <w:rsid w:val="4212502C"/>
    <w:rsid w:val="422E054B"/>
    <w:rsid w:val="42450F41"/>
    <w:rsid w:val="42623E85"/>
    <w:rsid w:val="42995D78"/>
    <w:rsid w:val="42AE283F"/>
    <w:rsid w:val="43940C10"/>
    <w:rsid w:val="43AD1092"/>
    <w:rsid w:val="44230E6D"/>
    <w:rsid w:val="44AA137F"/>
    <w:rsid w:val="44C01CFF"/>
    <w:rsid w:val="457F1F3D"/>
    <w:rsid w:val="470379E4"/>
    <w:rsid w:val="47CD009D"/>
    <w:rsid w:val="48882E10"/>
    <w:rsid w:val="48C95AD7"/>
    <w:rsid w:val="48D506C1"/>
    <w:rsid w:val="48D74026"/>
    <w:rsid w:val="4A585B84"/>
    <w:rsid w:val="4A605ED1"/>
    <w:rsid w:val="4B37343F"/>
    <w:rsid w:val="4BED77C4"/>
    <w:rsid w:val="4C380D0A"/>
    <w:rsid w:val="4D496859"/>
    <w:rsid w:val="4D6B5EC3"/>
    <w:rsid w:val="4DC970BB"/>
    <w:rsid w:val="4DD04303"/>
    <w:rsid w:val="4E003ACB"/>
    <w:rsid w:val="4E060A34"/>
    <w:rsid w:val="4E0A2930"/>
    <w:rsid w:val="4E76617C"/>
    <w:rsid w:val="4EF9591B"/>
    <w:rsid w:val="4F601F3C"/>
    <w:rsid w:val="4F730F0E"/>
    <w:rsid w:val="4FA86F05"/>
    <w:rsid w:val="50227425"/>
    <w:rsid w:val="5028123A"/>
    <w:rsid w:val="50910E06"/>
    <w:rsid w:val="50CB7146"/>
    <w:rsid w:val="50DA3F55"/>
    <w:rsid w:val="50F24358"/>
    <w:rsid w:val="5151367A"/>
    <w:rsid w:val="515C15BC"/>
    <w:rsid w:val="51764831"/>
    <w:rsid w:val="52873849"/>
    <w:rsid w:val="53BF0C90"/>
    <w:rsid w:val="549A65E6"/>
    <w:rsid w:val="54F85237"/>
    <w:rsid w:val="554A1F27"/>
    <w:rsid w:val="56233429"/>
    <w:rsid w:val="56754537"/>
    <w:rsid w:val="56B3191E"/>
    <w:rsid w:val="56CC2535"/>
    <w:rsid w:val="56D544A0"/>
    <w:rsid w:val="57070241"/>
    <w:rsid w:val="575E7EDD"/>
    <w:rsid w:val="57997E5E"/>
    <w:rsid w:val="58563B1C"/>
    <w:rsid w:val="58936EA2"/>
    <w:rsid w:val="59115AD8"/>
    <w:rsid w:val="593B74E5"/>
    <w:rsid w:val="5A1F7F41"/>
    <w:rsid w:val="5B0F3F94"/>
    <w:rsid w:val="5C8D446A"/>
    <w:rsid w:val="5C9F1C4C"/>
    <w:rsid w:val="5D033FE6"/>
    <w:rsid w:val="5D5B0ACD"/>
    <w:rsid w:val="5ECE0E7E"/>
    <w:rsid w:val="5F842BE0"/>
    <w:rsid w:val="6000349F"/>
    <w:rsid w:val="608B291D"/>
    <w:rsid w:val="609B326A"/>
    <w:rsid w:val="60CF429E"/>
    <w:rsid w:val="60E02619"/>
    <w:rsid w:val="60FE6AEF"/>
    <w:rsid w:val="61486C97"/>
    <w:rsid w:val="63967F53"/>
    <w:rsid w:val="6434188C"/>
    <w:rsid w:val="64486289"/>
    <w:rsid w:val="65AB0A27"/>
    <w:rsid w:val="6639443C"/>
    <w:rsid w:val="667A5A05"/>
    <w:rsid w:val="67F11666"/>
    <w:rsid w:val="68DF6E1A"/>
    <w:rsid w:val="69514155"/>
    <w:rsid w:val="69EB6D33"/>
    <w:rsid w:val="6A681F86"/>
    <w:rsid w:val="6AC26AB9"/>
    <w:rsid w:val="6AF83871"/>
    <w:rsid w:val="6B154423"/>
    <w:rsid w:val="6B591419"/>
    <w:rsid w:val="6BCE0AF1"/>
    <w:rsid w:val="6C1C7BE5"/>
    <w:rsid w:val="6C890DD8"/>
    <w:rsid w:val="6CA97FE1"/>
    <w:rsid w:val="6CB72E5A"/>
    <w:rsid w:val="6CCB6235"/>
    <w:rsid w:val="6D925C69"/>
    <w:rsid w:val="6DF6672E"/>
    <w:rsid w:val="6E07626D"/>
    <w:rsid w:val="6E55553D"/>
    <w:rsid w:val="6E9A301E"/>
    <w:rsid w:val="6EAE02A5"/>
    <w:rsid w:val="6FAE7910"/>
    <w:rsid w:val="709A3766"/>
    <w:rsid w:val="709A4B04"/>
    <w:rsid w:val="70B74C9E"/>
    <w:rsid w:val="72724E5A"/>
    <w:rsid w:val="72D86171"/>
    <w:rsid w:val="72F51E23"/>
    <w:rsid w:val="73027EB6"/>
    <w:rsid w:val="734B2EFC"/>
    <w:rsid w:val="73E16714"/>
    <w:rsid w:val="74211E9C"/>
    <w:rsid w:val="756C5C2F"/>
    <w:rsid w:val="762B4E9B"/>
    <w:rsid w:val="7647170E"/>
    <w:rsid w:val="76B9148A"/>
    <w:rsid w:val="76CC145E"/>
    <w:rsid w:val="76E73355"/>
    <w:rsid w:val="77BC4686"/>
    <w:rsid w:val="782E0B4F"/>
    <w:rsid w:val="793729CB"/>
    <w:rsid w:val="79684AC3"/>
    <w:rsid w:val="798A209F"/>
    <w:rsid w:val="798E61C4"/>
    <w:rsid w:val="79B03888"/>
    <w:rsid w:val="7A2852C4"/>
    <w:rsid w:val="7AA61BE4"/>
    <w:rsid w:val="7AFF4D69"/>
    <w:rsid w:val="7BC00C66"/>
    <w:rsid w:val="7C5243DE"/>
    <w:rsid w:val="7C5F65AF"/>
    <w:rsid w:val="7CFF0B89"/>
    <w:rsid w:val="7DAF720F"/>
    <w:rsid w:val="7DC56B65"/>
    <w:rsid w:val="7E2D403D"/>
    <w:rsid w:val="7EA223BA"/>
    <w:rsid w:val="7EBA1188"/>
    <w:rsid w:val="7EE144B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6">
    <w:name w:val="FollowedHyperlink"/>
    <w:basedOn w:val="5"/>
    <w:qFormat/>
    <w:uiPriority w:val="0"/>
    <w:rPr>
      <w:color w:val="333333"/>
      <w:u w:val="single"/>
    </w:rPr>
  </w:style>
  <w:style w:type="character" w:styleId="7">
    <w:name w:val="Hyperlink"/>
    <w:basedOn w:val="5"/>
    <w:qFormat/>
    <w:uiPriority w:val="0"/>
    <w:rPr>
      <w:color w:val="0000FF"/>
      <w:u w:val="single"/>
    </w:rPr>
  </w:style>
  <w:style w:type="paragraph" w:customStyle="1" w:styleId="8">
    <w:name w:val="公文标题"/>
    <w:qFormat/>
    <w:uiPriority w:val="0"/>
    <w:pPr>
      <w:spacing w:line="240" w:lineRule="auto"/>
      <w:jc w:val="center"/>
    </w:pPr>
    <w:rPr>
      <w:rFonts w:asciiTheme="minorAscii" w:hAnsiTheme="minorAscii" w:eastAsiaTheme="minorEastAsia" w:cstheme="minorBidi"/>
      <w:b/>
      <w:sz w:val="4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Office_11.1.0.11194_F1E327BC-269C-435d-A152-05C5408002CA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2017-03-01T05:06:00Z</dcterms:created>
  <dc:creator>Administrator</dc:creator>
  <cp:lastModifiedBy>✨Lucky、N</cp:lastModifiedBy>
  <dcterms:modified xsi:type="dcterms:W3CDTF">2022-01-17T07:53:52Z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2052-11.1.0.11194</vt:lpwstr>
  </property>
  <property fmtid="{D5CDD505-2E9C-101B-9397-08002B2CF9AE}" pid="3" name="ICV">
    <vt:lpwstr>2F6E391FB65745519D867DB9F5D7A609</vt:lpwstr>
  </property>
</Properties>
</file>