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华文仿宋"/>
          <w:b/>
          <w:sz w:val="56"/>
          <w:szCs w:val="56"/>
        </w:rPr>
      </w:pPr>
      <w:bookmarkStart w:id="0" w:name="_Hlk34326976"/>
      <w:r>
        <w:rPr>
          <w:rFonts w:hint="eastAsia" w:ascii="宋体" w:hAnsi="宋体" w:cs="华文仿宋"/>
          <w:b/>
          <w:sz w:val="56"/>
          <w:szCs w:val="56"/>
        </w:rPr>
        <w:t>沈中大街西创新二路南-</w:t>
      </w:r>
      <w:r>
        <w:rPr>
          <w:rFonts w:hint="eastAsia" w:ascii="宋体" w:hAnsi="宋体" w:cs="华文仿宋"/>
          <w:b/>
          <w:sz w:val="56"/>
          <w:szCs w:val="56"/>
          <w:lang w:val="en-US" w:eastAsia="zh-CN"/>
        </w:rPr>
        <w:t>3</w:t>
      </w:r>
      <w:r>
        <w:rPr>
          <w:rFonts w:hint="eastAsia" w:ascii="宋体" w:hAnsi="宋体" w:cs="华文仿宋"/>
          <w:b/>
          <w:sz w:val="56"/>
          <w:szCs w:val="56"/>
        </w:rPr>
        <w:t>地块</w:t>
      </w:r>
    </w:p>
    <w:p>
      <w:pPr>
        <w:jc w:val="center"/>
        <w:rPr>
          <w:rFonts w:hint="eastAsia" w:ascii="宋体" w:eastAsia="宋体" w:cs="华文仿宋"/>
          <w:b/>
          <w:sz w:val="52"/>
          <w:szCs w:val="52"/>
          <w:lang w:val="en-US" w:eastAsia="zh-CN"/>
        </w:rPr>
      </w:pPr>
      <w:r>
        <w:rPr>
          <w:rFonts w:hint="eastAsia" w:ascii="宋体" w:hAnsi="宋体" w:cs="华文仿宋"/>
          <w:b/>
          <w:sz w:val="56"/>
          <w:szCs w:val="56"/>
        </w:rPr>
        <w:t>项目用地建设监管协议书</w:t>
      </w:r>
      <w:bookmarkEnd w:id="0"/>
      <w:r>
        <w:rPr>
          <w:rFonts w:hint="eastAsia" w:ascii="宋体" w:hAnsi="宋体" w:cs="华文仿宋"/>
          <w:b/>
          <w:sz w:val="56"/>
          <w:szCs w:val="56"/>
          <w:lang w:eastAsia="zh-CN"/>
        </w:rPr>
        <w:t>（</w:t>
      </w:r>
      <w:r>
        <w:rPr>
          <w:rFonts w:hint="eastAsia" w:ascii="宋体" w:hAnsi="宋体" w:cs="华文仿宋"/>
          <w:b/>
          <w:sz w:val="56"/>
          <w:szCs w:val="56"/>
          <w:lang w:val="en-US" w:eastAsia="zh-CN"/>
        </w:rPr>
        <w:t>样本</w:t>
      </w:r>
      <w:r>
        <w:rPr>
          <w:rFonts w:hint="eastAsia" w:ascii="宋体" w:hAnsi="宋体" w:cs="华文仿宋"/>
          <w:b/>
          <w:sz w:val="56"/>
          <w:szCs w:val="56"/>
          <w:lang w:eastAsia="zh-CN"/>
        </w:rPr>
        <w:t>）</w:t>
      </w: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rPr>
          <w:rFonts w:ascii="宋体" w:cs="华文仿宋"/>
          <w:b/>
          <w:sz w:val="52"/>
          <w:szCs w:val="52"/>
        </w:rPr>
      </w:pPr>
    </w:p>
    <w:p>
      <w:pPr>
        <w:rPr>
          <w:rFonts w:ascii="宋体" w:cs="华文仿宋"/>
          <w:b/>
          <w:sz w:val="52"/>
          <w:szCs w:val="52"/>
        </w:rPr>
      </w:pPr>
    </w:p>
    <w:p>
      <w:pPr>
        <w:rPr>
          <w:rFonts w:ascii="宋体" w:cs="华文仿宋"/>
          <w:b/>
          <w:sz w:val="52"/>
          <w:szCs w:val="52"/>
        </w:rPr>
      </w:pPr>
    </w:p>
    <w:p>
      <w:pPr>
        <w:jc w:val="center"/>
        <w:rPr>
          <w:rFonts w:ascii="宋体" w:cs="华文仿宋"/>
          <w:b/>
          <w:sz w:val="52"/>
          <w:szCs w:val="52"/>
        </w:rPr>
      </w:pPr>
    </w:p>
    <w:p>
      <w:pPr>
        <w:jc w:val="center"/>
        <w:rPr>
          <w:rFonts w:ascii="宋体" w:hAnsi="宋体" w:cs="华文仿宋"/>
          <w:b/>
          <w:sz w:val="40"/>
          <w:szCs w:val="52"/>
        </w:rPr>
      </w:pPr>
    </w:p>
    <w:p>
      <w:pPr>
        <w:jc w:val="center"/>
        <w:rPr>
          <w:rFonts w:ascii="宋体" w:hAnsi="宋体" w:cs="华文仿宋"/>
          <w:b/>
          <w:sz w:val="40"/>
          <w:szCs w:val="52"/>
        </w:rPr>
      </w:pPr>
      <w:r>
        <w:rPr>
          <w:rFonts w:hint="eastAsia" w:ascii="宋体" w:hAnsi="宋体" w:cs="华文仿宋"/>
          <w:b/>
          <w:sz w:val="40"/>
          <w:szCs w:val="52"/>
        </w:rPr>
        <w:t xml:space="preserve"> 年 </w:t>
      </w:r>
      <w:r>
        <w:rPr>
          <w:rFonts w:hint="eastAsia" w:ascii="宋体" w:hAnsi="宋体" w:cs="华文仿宋"/>
          <w:b/>
          <w:sz w:val="40"/>
          <w:szCs w:val="52"/>
          <w:lang w:val="en-US" w:eastAsia="zh-CN"/>
        </w:rPr>
        <w:t xml:space="preserve"> </w:t>
      </w:r>
      <w:r>
        <w:rPr>
          <w:rFonts w:hint="eastAsia" w:ascii="宋体" w:hAnsi="宋体" w:cs="华文仿宋"/>
          <w:b/>
          <w:sz w:val="40"/>
          <w:szCs w:val="52"/>
        </w:rPr>
        <w:t xml:space="preserve"> 月 </w:t>
      </w:r>
      <w:r>
        <w:rPr>
          <w:rFonts w:hint="eastAsia" w:ascii="宋体" w:hAnsi="宋体" w:cs="华文仿宋"/>
          <w:b/>
          <w:sz w:val="40"/>
          <w:szCs w:val="52"/>
          <w:lang w:val="en-US" w:eastAsia="zh-CN"/>
        </w:rPr>
        <w:t xml:space="preserve">   </w:t>
      </w:r>
      <w:r>
        <w:rPr>
          <w:rFonts w:hint="eastAsia" w:ascii="宋体" w:hAnsi="宋体" w:cs="华文仿宋"/>
          <w:b/>
          <w:sz w:val="40"/>
          <w:szCs w:val="52"/>
        </w:rPr>
        <w:t xml:space="preserve"> 日</w:t>
      </w:r>
    </w:p>
    <w:p>
      <w:pPr>
        <w:jc w:val="center"/>
        <w:rPr>
          <w:rFonts w:ascii="宋体" w:cs="华文仿宋"/>
          <w:b/>
          <w:sz w:val="52"/>
          <w:szCs w:val="5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w:t>
      </w:r>
      <w:r>
        <w:rPr>
          <w:rFonts w:hint="eastAsia" w:ascii="仿宋_GB2312" w:eastAsia="仿宋_GB2312"/>
          <w:sz w:val="32"/>
          <w:szCs w:val="32"/>
          <w:lang w:val="en-US" w:eastAsia="zh-CN"/>
        </w:rPr>
        <w:t>沈阳市浑南区人民政府</w:t>
      </w:r>
    </w:p>
    <w:p>
      <w:pPr>
        <w:rPr>
          <w:rFonts w:hint="eastAsia" w:ascii="仿宋_GB2312" w:eastAsia="仿宋_GB2312"/>
          <w:sz w:val="32"/>
          <w:szCs w:val="32"/>
          <w:lang w:val="en-US" w:eastAsia="zh-CN"/>
        </w:rPr>
      </w:pPr>
      <w:r>
        <w:rPr>
          <w:rFonts w:hint="eastAsia" w:ascii="仿宋_GB2312" w:eastAsia="仿宋_GB2312"/>
          <w:sz w:val="32"/>
          <w:szCs w:val="32"/>
        </w:rPr>
        <w:t>法定代表人：</w:t>
      </w:r>
      <w:r>
        <w:rPr>
          <w:rFonts w:hint="eastAsia" w:ascii="仿宋_GB2312" w:eastAsia="仿宋_GB2312"/>
          <w:sz w:val="32"/>
          <w:szCs w:val="32"/>
          <w:lang w:val="en-US" w:eastAsia="zh-CN"/>
        </w:rPr>
        <w:t>任立辉</w:t>
      </w:r>
    </w:p>
    <w:p>
      <w:pPr>
        <w:rPr>
          <w:rFonts w:ascii="仿宋_GB2312" w:eastAsia="仿宋_GB2312"/>
          <w:sz w:val="32"/>
          <w:szCs w:val="32"/>
        </w:rPr>
      </w:pPr>
      <w:r>
        <w:rPr>
          <w:rFonts w:hint="eastAsia" w:ascii="仿宋_GB2312" w:eastAsia="仿宋_GB2312"/>
          <w:sz w:val="32"/>
          <w:szCs w:val="32"/>
        </w:rPr>
        <w:t>住所地：</w:t>
      </w:r>
      <w:r>
        <w:rPr>
          <w:rFonts w:hint="eastAsia" w:ascii="仿宋_GB2312" w:eastAsia="仿宋_GB2312"/>
          <w:sz w:val="32"/>
          <w:szCs w:val="32"/>
          <w:lang w:val="en-US" w:eastAsia="zh-CN"/>
        </w:rPr>
        <w:t>沈阳市浑南区世纪路13号</w:t>
      </w: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乙方：</w:t>
      </w:r>
    </w:p>
    <w:p>
      <w:pPr>
        <w:rPr>
          <w:rFonts w:hint="default" w:ascii="仿宋_GB2312" w:eastAsia="仿宋_GB2312"/>
          <w:sz w:val="32"/>
          <w:szCs w:val="32"/>
          <w:lang w:val="en-US" w:eastAsia="zh-CN"/>
        </w:rPr>
      </w:pPr>
      <w:r>
        <w:rPr>
          <w:rFonts w:hint="eastAsia" w:ascii="仿宋_GB2312" w:eastAsia="仿宋_GB2312"/>
          <w:sz w:val="32"/>
          <w:szCs w:val="32"/>
        </w:rPr>
        <w:t>法定代表人：</w:t>
      </w:r>
    </w:p>
    <w:p>
      <w:pPr>
        <w:rPr>
          <w:rFonts w:hint="eastAsia" w:ascii="仿宋_GB2312" w:eastAsia="仿宋_GB2312"/>
          <w:sz w:val="32"/>
          <w:szCs w:val="32"/>
        </w:rPr>
      </w:pPr>
      <w:r>
        <w:rPr>
          <w:rFonts w:hint="eastAsia" w:ascii="仿宋_GB2312" w:eastAsia="仿宋_GB2312"/>
          <w:sz w:val="32"/>
          <w:szCs w:val="32"/>
        </w:rPr>
        <w:t>住所地：</w:t>
      </w:r>
    </w:p>
    <w:p>
      <w:pPr>
        <w:rPr>
          <w:rFonts w:ascii="仿宋" w:hAnsi="仿宋" w:eastAsia="仿宋" w:cs="华文仿宋"/>
          <w:b/>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中华人民共和国民法典》、《中华人民共和国土地管理法》、《中华人民共和国城市房地产管理法》、《中华人民共和国城乡规划法》和其他相关法律法规及甲方的地方性政策的规定，甲乙双方本着平等、自愿、有偿、诚信的原则，依据浑南区（沈阳高新区）主导产业发展方向，经友好协商，就乙方</w:t>
      </w:r>
      <w:bookmarkStart w:id="1" w:name="_Hlk34327093"/>
      <w:r>
        <w:rPr>
          <w:rFonts w:hint="eastAsia" w:ascii="仿宋_GB2312" w:eastAsia="仿宋_GB2312"/>
          <w:sz w:val="32"/>
          <w:szCs w:val="32"/>
        </w:rPr>
        <w:t>在沈阳市浑南区投资建设产业项目达成如下协议</w:t>
      </w:r>
      <w:bookmarkEnd w:id="1"/>
      <w:r>
        <w:rPr>
          <w:rFonts w:hint="eastAsia" w:ascii="仿宋_GB2312" w:eastAsia="仿宋_GB2312"/>
          <w:sz w:val="32"/>
          <w:szCs w:val="32"/>
        </w:rPr>
        <w:t>：</w:t>
      </w:r>
    </w:p>
    <w:p>
      <w:pPr>
        <w:ind w:firstLine="57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 产业要求</w:t>
      </w:r>
    </w:p>
    <w:p>
      <w:pPr>
        <w:ind w:firstLine="640" w:firstLineChars="200"/>
        <w:rPr>
          <w:rFonts w:ascii="仿宋_GB2312" w:eastAsia="仿宋_GB2312"/>
          <w:sz w:val="32"/>
          <w:szCs w:val="32"/>
        </w:rPr>
      </w:pPr>
      <w:bookmarkStart w:id="2" w:name="OLE_LINK39"/>
      <w:bookmarkStart w:id="3" w:name="OLE_LINK11"/>
      <w:r>
        <w:rPr>
          <w:rFonts w:hint="eastAsia" w:ascii="仿宋_GB2312" w:eastAsia="仿宋_GB2312"/>
          <w:sz w:val="32"/>
          <w:szCs w:val="32"/>
        </w:rPr>
        <w:t>1.1产业方向（主导产业及产业链）及社会效益：</w:t>
      </w:r>
      <w:bookmarkEnd w:id="2"/>
      <w:bookmarkEnd w:id="3"/>
      <w:r>
        <w:rPr>
          <w:rFonts w:hint="eastAsia" w:ascii="仿宋_GB2312" w:eastAsia="仿宋_GB2312"/>
          <w:sz w:val="32"/>
          <w:szCs w:val="32"/>
        </w:rPr>
        <w:t>项目要建设符合高新区四大主导产业的新材料制造领域，</w:t>
      </w:r>
      <w:r>
        <w:rPr>
          <w:rFonts w:hint="eastAsia" w:ascii="仿宋_GB2312" w:hAnsi="仿宋" w:eastAsia="仿宋_GB2312" w:cs="宋体"/>
          <w:bCs/>
          <w:color w:val="000000" w:themeColor="text1"/>
          <w:sz w:val="32"/>
          <w:szCs w:val="32"/>
          <w14:textFill>
            <w14:solidFill>
              <w14:schemeClr w14:val="tx1"/>
            </w14:solidFill>
          </w14:textFill>
        </w:rPr>
        <w:t>以先进碳材料技术研发和应用为核心，致力于打造“先进碳材料+”生态产业集群，建设以碳纤维、先进碳纳米材料为主导，集创新研究、中试开发、行业服务于一体的超级平台，打造完善的先进碳材料技术创新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1.2建设内容及规模要求：主要建设内容为研发、生产</w:t>
      </w:r>
      <w:r>
        <w:rPr>
          <w:rFonts w:hint="eastAsia" w:ascii="仿宋_GB2312" w:hAnsi="仿宋_GB2312" w:eastAsia="仿宋_GB2312" w:cs="仿宋_GB2312"/>
          <w:bCs/>
          <w:color w:val="000000" w:themeColor="text1"/>
          <w:sz w:val="32"/>
          <w:szCs w:val="32"/>
          <w14:textFill>
            <w14:solidFill>
              <w14:schemeClr w14:val="tx1"/>
            </w14:solidFill>
          </w14:textFill>
        </w:rPr>
        <w:t>碳纤维、先进碳纳米材料</w:t>
      </w:r>
      <w:r>
        <w:rPr>
          <w:rFonts w:hint="eastAsia" w:ascii="仿宋_GB2312" w:hAnsi="仿宋_GB2312" w:eastAsia="仿宋_GB2312" w:cs="仿宋_GB2312"/>
          <w:sz w:val="32"/>
          <w:szCs w:val="32"/>
        </w:rPr>
        <w:t>的厂房等相关配套设施。</w:t>
      </w:r>
    </w:p>
    <w:p>
      <w:pPr>
        <w:ind w:firstLine="570" w:firstLineChars="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第二条 投资、强度、进度要求</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.1投资强度不低于人民币</w:t>
      </w:r>
      <w:r>
        <w:rPr>
          <w:rFonts w:hint="eastAsia" w:ascii="仿宋_GB2312" w:hAnsi="仿宋_GB2312" w:eastAsia="仿宋_GB2312" w:cs="仿宋_GB2312"/>
          <w:sz w:val="32"/>
          <w:szCs w:val="32"/>
          <w:lang w:val="en-US" w:eastAsia="zh-CN"/>
        </w:rPr>
        <w:t>3613</w:t>
      </w:r>
      <w:r>
        <w:rPr>
          <w:rFonts w:hint="eastAsia" w:ascii="仿宋_GB2312" w:hAnsi="仿宋_GB2312" w:eastAsia="仿宋_GB2312" w:cs="仿宋_GB2312"/>
          <w:sz w:val="32"/>
          <w:szCs w:val="32"/>
        </w:rPr>
        <w:t>万元/公顷。</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.2乙方确保该项目在《国有建设用地使用权出让合同》   签订之日起12个月内开工建设，建设周期为：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 xml:space="preserve">个月内竣工验收并投产运营。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.3开工当年总投资额不低于人民币0.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亿元。</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.4乙方应当依本协议约定，在甲方辖区内设立（全资项目公司），项目公司的注册资本金不低于人民币</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000万元。</w:t>
      </w:r>
      <w:r>
        <w:rPr>
          <w:rFonts w:hint="eastAsia" w:ascii="仿宋_GB2312" w:hAnsi="仿宋_GB2312" w:eastAsia="仿宋_GB2312" w:cs="仿宋_GB2312"/>
          <w:b/>
          <w:sz w:val="32"/>
          <w:szCs w:val="32"/>
        </w:rPr>
        <w:t>乙方须在沈阳市浑南区连续经营且纳税满10年，中途不得迁出。</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第三条 责任与义务</w:t>
      </w:r>
      <w:bookmarkStart w:id="5" w:name="_GoBack"/>
      <w:bookmarkEnd w:id="5"/>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.1</w:t>
      </w:r>
      <w:bookmarkStart w:id="4" w:name="_Hlk34050183"/>
      <w:r>
        <w:rPr>
          <w:rFonts w:hint="eastAsia" w:ascii="仿宋_GB2312" w:hAnsi="仿宋_GB2312" w:eastAsia="仿宋_GB2312" w:cs="仿宋_GB2312"/>
          <w:sz w:val="32"/>
          <w:szCs w:val="32"/>
        </w:rPr>
        <w:t>若乙方未能在出让合同约定期内开、竣工，甲方有权责成相关部门就乙方开竣工违约、闲置土地追究乙方的相应法律责任。</w:t>
      </w:r>
    </w:p>
    <w:bookmarkEnd w:id="4"/>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.2乙方在甲方辖区内注册的项目公司根据国家相关规定，依法通过“招、拍、挂”方式竞得项目用地土地使用权，并按成交确认书及国有土地出让合同规定，按期足额支付土地价款及相关费用。</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.3乙方及项目公司建设生产期间必须做好本企业的安全、治安、保卫工作，出现任何问题均由乙方自行承担责任。</w:t>
      </w:r>
    </w:p>
    <w:p>
      <w:pPr>
        <w:spacing w:line="606"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.4乙方及因开发建设、经营该地块项目而成立的公司须在沈阳市浑南区注册且自竞得项目地块之日起十年内不得迁出浑南区。</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第四条 不可抗力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违约与解除</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.1任何一方不履行本协议约定的义务，或者履行义务不符合约定的，均视为违约，对方有权要求违约方赔偿因其违约行为所造成的损失。</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.2项目用地通过“招、拍、挂”等方式依法出让的，乙方或项目公司未竞得土地或竞得后最终未取得土地使用权的，本合同自动终止，不再对双方具有约束力，且任何一方不承担违约责任。</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.3乙方依法竞得项目土地但未按《出让合同》之约定及时、全额缴纳土地出让价款，导致《出让合同》被解除或终止的，本合同自动终止，不再对双方具有约束力。</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.4乙方依法竞得项目土地但未按《出让合同》之约定履行相应合同义务，导致国有土地使用权被依法收回的，本合同自动终止，不再对双方具有约束力。</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第六条 法律适用于争议解决</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bCs/>
          <w:sz w:val="32"/>
          <w:szCs w:val="32"/>
        </w:rPr>
        <w:t>本协议的订立、有效性、解释、履行以及本协议所产生的任何争议解决，均适用于中华人民共和国的法律并按其进行解释。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6.3乙方对甲方的履行、变更、解除等决定不服的，有权向甲方所在地有管辖权的人民法院提起诉讼。</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6.4</w:t>
      </w:r>
      <w:r>
        <w:rPr>
          <w:rFonts w:hint="eastAsia" w:ascii="仿宋_GB2312" w:hAnsi="仿宋_GB2312" w:eastAsia="仿宋_GB2312" w:cs="仿宋_GB2312"/>
          <w:sz w:val="32"/>
          <w:szCs w:val="32"/>
        </w:rPr>
        <w:t>甲、乙双方因执行本协议产生争议，应首先友好协商解决，协商不成的，依照《中华人民共和国行政诉讼法》、最高人民法院《关于审理行政协议案件若干问题的规定》执行。</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第七条 其他事项</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.1本协议未尽事宜，甲、乙双方再行商定签订补充协议。</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本协议自甲、乙双方法定代表人或授权代表人签字盖章之日起生效，本协议项下乙方各项义务全部履行完毕之日终止。</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.3本协议签署一式【6】份，甲、乙双方各持【2】份，项目（合同）监管办、项目引进部门各【1】份。每份协议具有同等法律效力。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（以下无正文）</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（协议签署页）</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甲方（公章）：</w:t>
      </w:r>
      <w:r>
        <w:rPr>
          <w:rFonts w:hint="eastAsia" w:ascii="仿宋_GB2312" w:hAnsi="仿宋_GB2312" w:eastAsia="仿宋_GB2312" w:cs="仿宋_GB2312"/>
          <w:sz w:val="32"/>
          <w:szCs w:val="32"/>
          <w:lang w:val="en-US" w:eastAsia="zh-CN"/>
        </w:rPr>
        <w:t>沈阳市浑南区人民政府</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    年   月   日</w:t>
      </w:r>
    </w:p>
    <w:p>
      <w:pPr>
        <w:ind w:firstLine="640" w:firstLineChars="200"/>
        <w:rPr>
          <w:rFonts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签署日期：     年   月   日</w:t>
      </w:r>
    </w:p>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ZTBlNjFlYzVlNzJhYTE3MjNjZGZmODQ2ZjllNGQifQ=="/>
  </w:docVars>
  <w:rsids>
    <w:rsidRoot w:val="00000000"/>
    <w:rsid w:val="3A087172"/>
    <w:rsid w:val="3D114E1D"/>
    <w:rsid w:val="473E6021"/>
    <w:rsid w:val="479C5BFA"/>
    <w:rsid w:val="5B6E38BF"/>
    <w:rsid w:val="5F740FF4"/>
    <w:rsid w:val="750A4689"/>
    <w:rsid w:val="7A35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1890</Words>
  <Characters>1947</Characters>
  <Lines>0</Lines>
  <Paragraphs>0</Paragraphs>
  <TotalTime>0</TotalTime>
  <ScaleCrop>false</ScaleCrop>
  <LinksUpToDate>false</LinksUpToDate>
  <CharactersWithSpaces>1990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2022-03-07T01:29:00Z</dcterms:created>
  <dc:creator>XHY0000</dc:creator>
  <cp:lastModifiedBy>张佳宁</cp:lastModifiedBy>
  <dcterms:modified xsi:type="dcterms:W3CDTF">2022-11-07T03:27:38Z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4156F47C57C44FAE9DE7A2747EE5C10A</vt:lpwstr>
  </property>
</Properties>
</file>