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2022年9月1日至2022年9月30日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沈阳首创新运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浑南区沈中大街28-9号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沈阳市蒲河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万达地产开发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沈北万达广场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沈北新区七星大街9-45号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沈北新区七星大街9-44号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辽宁东油集团房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屋开发有限公司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商服建筑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大东区大什字街107号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沈阳鸿隆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燕塞湖街8甲1号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燕塞湖街8甲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燕塞湖街8甲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燕塞湖街8甲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置地有限公司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怒江北街东地块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于洪区青城山路22-1号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于洪区青城山路22-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于洪区青城山路22-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卓尔发展（沈阳）有限公司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于洪区元江街40号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沈阳益成房地产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怒江北街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延长线东地块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皇姑区怒江北街233-2号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皇姑区怒江北街233-3号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皇姑区怒江北街233-4号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皇姑区怒江北街233-7号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皇姑区怒江北街233-10号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沈阳正大桃花源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浑南区长青南街20-12号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沈阳和广房地产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苏家屯区青榆路55-14号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吉宝湾房地产开发（沈阳）有限公司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万科翡翠观澜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浑南区祝科街2甲-6号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辽宁麓林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麓林春语轩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沈北新区沈北路109-12号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沈北新区沈北路109-11号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沈北新区沈北路109-6号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沈北新区沈北路109-33号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沈阳唐轩新北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唐轩公馆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沈北新区蒲昌路1-34号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沈北新区蒲昌路1-35号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沈北新区蒲昌路1-21号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沈北新区蒲昌路1-2号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沈阳金地风华房地产开发有限公司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5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沈阳城建风和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浑南区沈本大街197-76号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浑南区沈本大街197-77号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浑南区沈本大街197-50号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浑南区沈本大街197-64号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浑南区沈本大街197-65号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浑南区沈本大街197-74号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浑南区沈本大街197-66号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浑南区沈本大街197-67号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浑南区沈本大街197-78号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浑南区沈本大街197-75号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浑南区沈本大街197-62号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华润（沈阳）地产有限公司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商业、住宅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和平区文化路2-1号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和平区文化路2-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和平区文化路2-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和平区文化路2-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和平区文化路2-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沈阳全运村建设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浑南区沈中大街101-3号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浑南区沈中大街101-3号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沈阳金地悦峰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皇姑区鸭绿江西街27-5号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沈阳首开盛泰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置业有限责任公司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首开·如院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沈北新区正良一路28-10号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沈阳致凯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文储街西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-3地块项目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皇姑区鸭绿江北街330-21号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皇姑区鸭绿江北街330-12号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皇姑区鸭绿江北街330-20号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皇姑区鸭绿江北街330-11号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沈阳岭海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岄湖郡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沈北新区蒲河北路6-172号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沈北新区蒲河北路6-175号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沈北新区蒲河北路6-161号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沈北新区蒲河北路6-201号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沈北新区蒲河北路6-167号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沈北新区蒲河北路6-178号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沈北新区蒲河北路6-160号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沈北新区蒲河北路6-193号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沈北新区蒲河北路6-192号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沈北新区蒲河北路6-181号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沈北新区蒲河北路6-164号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沈北新区蒲河北路6-190号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沈北新区蒲河北路6-195号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沈北新区蒲河北路6-191号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沈北新区蒲河北路6-156号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沈北新区蒲河北路6-157号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沈北新区蒲河北路6-200号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沈北新区蒲河北路6-189号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沈北新区蒲河北路6-166号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沈北新区蒲河北路6-196号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沈北新区蒲河北路6-188号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沈北新区蒲河北路6-184号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沈北新区蒲河北路6-163号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沈北新区蒲河北路6-154号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沈北新区蒲河北路6-159号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沈北新区蒲河北路6-174号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沈北新区蒲河北路6-183号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沈北新区蒲河北路6-169号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沈北新区蒲河北路6-198号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沈北新区蒲河北路6-158号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沈北新区蒲河北路6-194号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沈北新区蒲河北路6-179号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沈北新区蒲河北路6-162号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沈北新区蒲河北路6-165号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沈北新区蒲河北路6-171号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沈北新区蒲河北路6-186号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沈北新区蒲河北路6-199号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沈北新区蒲河北路6-182号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沈北新区蒲河北路6-185号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沈北新区蒲河北路6-168号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沈北新区蒲河北路6-197号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沈北新区蒲河北路6-177号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沈北新区蒲河北路6-170号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沈北新区蒲河北路6-187号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沈北新区蒲河北路6-155号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沈北新区蒲河北路6-180号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沈北新区蒲河北路6-176号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沈阳嘉奕房地产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浑南区智慧四街5-24号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浑南区智慧四街5-2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沈阳珠华保障房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建设开发有限公司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沈北新区中央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下放煤矿棚户区改造工程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沈北新区辉山北大街144-18号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沈北新区辉山北大街144-20号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沈北新区辉山北大街144-22号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沈北新区辉山北大街144-27号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沈北新区辉山北大街148-37号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沈北新区辉山北大街148-41号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沈北新区辉山北大街148-39号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沈北新区辉山北大街148-46号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沈北新区辉山北大街148-44号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沈北新区辉山北大街148-11号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沈北新区辉山北大街148-4号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沈北新区辉山北大街148-6号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沈北新区辉山北大街146-34号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沈北新区辉山北大街146-36号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沈北新区辉山北大街146-6号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辽宁雅居乐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沈阳雅居乐花园D（三期）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沈北新区沈北路2-47号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沈北新区沈北路2-48号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沈北新区沈北路2-46号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沈阳耀福施封锁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沈阳耀福施封锁项目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开发南二十六号路8-1号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开发南二十六号路8-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开发南二十六号路8-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沈阳兴铭房地产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沈阳颐景园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三期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沈北新区蒲丰路42-96号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沈北新区蒲丰路42-93号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沈北新区蒲丰路42-92号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沈北新区蒲丰路42-98号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沈北新区蒲丰路42-97号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沈阳兆隆地产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世茂棋盘山项目（一期）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浑南区森林路2-137甲号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沈阳中南屹盛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东洋制钢地块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沈阳万科达苏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苏家屯区雪莲街49-1-9号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沈阳青建博海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center"/>
          </w:tcPr>
          <w:tbl>
            <w:tblPr>
              <w:tblW w:w="406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6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0" w:hRule="atLeast"/>
              </w:trPr>
              <w:tc>
                <w:tcPr>
                  <w:tcW w:w="4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苏家屯区桃花源路10-E1号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苏家屯区桃花源路10-E2号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苏家屯区桃花源路10-E3号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苏家屯区桃花源路10-E5号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苏家屯区桃花源路10-E6号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苏家屯区桃花源路10-E7号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苏家屯区桃花源路10-E8号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苏家屯区桃花源路10-E9号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苏家屯区桃花源路10-F1号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苏家屯区桃花源路10-F2号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苏家屯区桃花源路10-F3号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苏家屯区桃花源路10-F5号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苏家屯区桃花源路10-F6号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苏家屯区桃花源路10-F7号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苏家屯区桃花源路10-F8号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苏家屯区桃花源路10-F9号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苏家屯区桃花源路10-F10号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苏家屯区桃花源路10-F11号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苏家屯区桃花源路10-H5号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苏家屯区桃花源路10-H6号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沈阳新湖明珠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新湖湾一期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B区</w:t>
            </w:r>
          </w:p>
        </w:tc>
        <w:tc>
          <w:tcPr>
            <w:tcW w:w="4867" w:type="dxa"/>
            <w:vAlign w:val="center"/>
          </w:tcPr>
          <w:tbl>
            <w:tblPr>
              <w:tblW w:w="406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6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2" w:hRule="atLeast"/>
              </w:trPr>
              <w:tc>
                <w:tcPr>
                  <w:tcW w:w="4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于洪区西江北街178-4号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于洪区西江北街180-3号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于洪区西江北街180-5号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于洪区西江北街178-6号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于洪区西江北街180-4号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于洪区西江北街180-8号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于洪区西江北街180-7号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于洪区西江北街180-6号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于洪区西江北街178-5号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于洪区西江北街180-9号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于洪区西江北街180-10号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Segoe UI" w:hAnsi="Segoe UI" w:eastAsia="Segoe UI" w:cs="Segoe UI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caps w:val="0"/>
                      <w:spacing w:val="0"/>
                      <w:kern w:val="0"/>
                      <w:sz w:val="30"/>
                      <w:szCs w:val="30"/>
                      <w:lang w:val="en-US" w:eastAsia="zh-CN" w:bidi="ar"/>
                    </w:rPr>
                    <w:t>于洪区西江北街178-3号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沈阳荣盛中天房地产开发有限公司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浑南区浑南东路67-21号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沈阳致凯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文储街西-3地块项目二期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皇姑区鸭绿江北街330-1号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皇姑区鸭绿江北街330-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沈阳保利和鸿房地产开发有限公司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于洪区临水街37号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于洪区临水街31号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于洪区临水街41号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于洪区临水街33号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沈阳港晟房产开发有限公司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浑南区沈营大街522-103号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浑南区沈营大街522-108号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浑南区沈营大街522-106号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盛京方大房地产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和平区悦融路1-11号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兴进（沈阳）房地产开发有限公司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沈阳中海鼎业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和平区长白南路261-14号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和平区长白南路261-9号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和平区长白南路261-10号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和平区长白南路261-7号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和平区长白南路261-11号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沈阳城建风和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浑南区沈本大街197-1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TFkNTZjMTc3ZDEyYzlkNmZlZmRlNjYzMmZlNTEifQ=="/>
  </w:docVars>
  <w:rsids>
    <w:rsidRoot w:val="6AF83871"/>
    <w:rsid w:val="00173855"/>
    <w:rsid w:val="002A0247"/>
    <w:rsid w:val="00806F35"/>
    <w:rsid w:val="012547EF"/>
    <w:rsid w:val="0182047E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7AA3B80"/>
    <w:rsid w:val="097F3FE4"/>
    <w:rsid w:val="099C5A7E"/>
    <w:rsid w:val="0B801935"/>
    <w:rsid w:val="0BE11FC5"/>
    <w:rsid w:val="0BF113A0"/>
    <w:rsid w:val="0C4208F8"/>
    <w:rsid w:val="0C907C35"/>
    <w:rsid w:val="0D781CFA"/>
    <w:rsid w:val="0DEF4FE8"/>
    <w:rsid w:val="0ED138E4"/>
    <w:rsid w:val="0F3D0DCC"/>
    <w:rsid w:val="0FCC25E4"/>
    <w:rsid w:val="0FF13144"/>
    <w:rsid w:val="10142C40"/>
    <w:rsid w:val="106B7759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F67788"/>
    <w:rsid w:val="19602BEE"/>
    <w:rsid w:val="1A4B1877"/>
    <w:rsid w:val="1A550552"/>
    <w:rsid w:val="1AC17650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2E94F2F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ACB69BC"/>
    <w:rsid w:val="2B695CD8"/>
    <w:rsid w:val="2BB61D67"/>
    <w:rsid w:val="2D7F22EA"/>
    <w:rsid w:val="2EC078EF"/>
    <w:rsid w:val="3019287F"/>
    <w:rsid w:val="30264266"/>
    <w:rsid w:val="309E40F2"/>
    <w:rsid w:val="30A17091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0E66AA"/>
    <w:rsid w:val="3715666E"/>
    <w:rsid w:val="373E50F3"/>
    <w:rsid w:val="37EC3E1F"/>
    <w:rsid w:val="3804666F"/>
    <w:rsid w:val="38720571"/>
    <w:rsid w:val="39642544"/>
    <w:rsid w:val="3AF10CBA"/>
    <w:rsid w:val="3B385D21"/>
    <w:rsid w:val="3B492A31"/>
    <w:rsid w:val="3B6517FA"/>
    <w:rsid w:val="3C29432E"/>
    <w:rsid w:val="3C295E80"/>
    <w:rsid w:val="3CA93EE8"/>
    <w:rsid w:val="3CB33209"/>
    <w:rsid w:val="3D085A0E"/>
    <w:rsid w:val="3D65620F"/>
    <w:rsid w:val="3D7E3ED6"/>
    <w:rsid w:val="3DA0589E"/>
    <w:rsid w:val="3DA245CC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7F1F3D"/>
    <w:rsid w:val="4614015D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C9F1C4C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5B71B4D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6FCF7B64"/>
    <w:rsid w:val="709A3766"/>
    <w:rsid w:val="709A4B04"/>
    <w:rsid w:val="70B74C9E"/>
    <w:rsid w:val="72724E5A"/>
    <w:rsid w:val="72D86171"/>
    <w:rsid w:val="72F51E23"/>
    <w:rsid w:val="73027EB6"/>
    <w:rsid w:val="734B2EFC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3729CB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635050"/>
    <w:rsid w:val="7CFF0B89"/>
    <w:rsid w:val="7DAF720F"/>
    <w:rsid w:val="7DC56B6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  <w:style w:type="character" w:customStyle="1" w:styleId="9">
    <w:name w:val="font01"/>
    <w:basedOn w:val="5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1600</Words>
  <Characters>2060</Characters>
  <Lines>0</Lines>
  <Paragraphs>0</Paragraphs>
  <TotalTime>0</TotalTime>
  <ScaleCrop>false</ScaleCrop>
  <LinksUpToDate>false</LinksUpToDate>
  <CharactersWithSpaces>2060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2022-10-08T05:43:10Z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2F6E391FB65745519D867DB9F5D7A609</vt:lpwstr>
  </property>
</Properties>
</file>